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13 : fonctionnaires des corps de documentation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576" w:type="dxa"/>
        <w:jc w:val="left"/>
        <w:tblInd w:w="1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2"/>
          <w:szCs w:val="22"/>
        </w:rPr>
        <w:t>*</w:t>
      </w:r>
      <w:r>
        <w:rPr>
          <w:rFonts w:ascii="Calibri" w:hAnsi="Calibri"/>
          <w:b w:val="false"/>
          <w:bCs w:val="false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l’administration ou l’établissement ou la structure d’exercice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LibreOffice/5.2.5.1.0-M2$Windows_x86 LibreOffice_project/7e028335f05118aecb2cae2e838a9e0f4f63cea8</Application>
  <Pages>1</Pages>
  <Words>128</Words>
  <Characters>682</Characters>
  <CharactersWithSpaces>797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dominique jourdy</cp:lastModifiedBy>
  <cp:lastPrinted>2018-04-03T16:29:47Z</cp:lastPrinted>
  <dcterms:modified xsi:type="dcterms:W3CDTF">2018-03-29T17:05:26Z</dcterms:modified>
  <cp:revision>25</cp:revision>
  <dc:subject/>
  <dc:title/>
</cp:coreProperties>
</file>