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914" w:rsidRDefault="00444894" w:rsidP="005B39B9">
      <w:pPr>
        <w:spacing w:after="0" w:line="240" w:lineRule="auto"/>
        <w:jc w:val="both"/>
        <w:rPr>
          <w:u w:val="single"/>
        </w:rPr>
      </w:pPr>
      <w:r>
        <w:rPr>
          <w:noProof/>
          <w:color w:val="1F497D"/>
          <w:lang w:eastAsia="fr-FR"/>
        </w:rPr>
        <w:drawing>
          <wp:inline distT="0" distB="0" distL="0" distR="0">
            <wp:extent cx="1428750" cy="819150"/>
            <wp:effectExtent l="0" t="0" r="0" b="0"/>
            <wp:docPr id="2" name="Image 2" descr="cid:image001.jpg@01D1AAD9.B0820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1AAD9.B082007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428750" cy="819150"/>
                    </a:xfrm>
                    <a:prstGeom prst="rect">
                      <a:avLst/>
                    </a:prstGeom>
                    <a:noFill/>
                    <a:ln>
                      <a:noFill/>
                    </a:ln>
                  </pic:spPr>
                </pic:pic>
              </a:graphicData>
            </a:graphic>
          </wp:inline>
        </w:drawing>
      </w:r>
    </w:p>
    <w:p w:rsidR="00444894" w:rsidRDefault="00444894" w:rsidP="005B39B9">
      <w:pPr>
        <w:spacing w:after="0" w:line="240" w:lineRule="auto"/>
        <w:jc w:val="both"/>
        <w:rPr>
          <w:rFonts w:ascii="Arial" w:hAnsi="Arial" w:cs="Arial"/>
          <w:u w:val="single"/>
        </w:rPr>
      </w:pPr>
    </w:p>
    <w:p w:rsidR="00827914" w:rsidRPr="00980E97" w:rsidRDefault="00827914" w:rsidP="005B39B9">
      <w:pPr>
        <w:spacing w:after="0" w:line="240" w:lineRule="auto"/>
        <w:jc w:val="both"/>
        <w:rPr>
          <w:rFonts w:ascii="Arial" w:hAnsi="Arial" w:cs="Arial"/>
          <w:u w:val="single"/>
        </w:rPr>
      </w:pPr>
      <w:r w:rsidRPr="00980E97">
        <w:rPr>
          <w:rFonts w:ascii="Arial" w:hAnsi="Arial" w:cs="Arial"/>
          <w:u w:val="single"/>
        </w:rPr>
        <w:t>Dial</w:t>
      </w:r>
      <w:r w:rsidR="003E4879">
        <w:rPr>
          <w:rFonts w:ascii="Arial" w:hAnsi="Arial" w:cs="Arial"/>
          <w:u w:val="single"/>
        </w:rPr>
        <w:t>ogue, équité et progrès social</w:t>
      </w:r>
    </w:p>
    <w:p w:rsidR="00827914" w:rsidRDefault="00827914" w:rsidP="005B39B9">
      <w:pPr>
        <w:spacing w:after="0" w:line="240" w:lineRule="auto"/>
        <w:jc w:val="both"/>
        <w:rPr>
          <w:u w:val="single"/>
        </w:rPr>
      </w:pPr>
    </w:p>
    <w:p w:rsidR="00251523" w:rsidRPr="00C43F3B" w:rsidRDefault="007E3ADC" w:rsidP="00A06B87">
      <w:pPr>
        <w:spacing w:after="0" w:line="240" w:lineRule="auto"/>
        <w:jc w:val="both"/>
        <w:rPr>
          <w:rFonts w:ascii="Arial" w:hAnsi="Arial" w:cs="Arial"/>
        </w:rPr>
      </w:pPr>
      <w:r w:rsidRPr="00C43F3B">
        <w:rPr>
          <w:rFonts w:ascii="Arial" w:hAnsi="Arial" w:cs="Arial"/>
        </w:rPr>
        <w:t xml:space="preserve">Le </w:t>
      </w:r>
      <w:r w:rsidR="00827914" w:rsidRPr="00C43F3B">
        <w:rPr>
          <w:rFonts w:ascii="Arial" w:hAnsi="Arial" w:cs="Arial"/>
        </w:rPr>
        <w:t>dernier Comité technique qui s’est tenu le 11 juillet a été marqué par deux</w:t>
      </w:r>
      <w:r w:rsidRPr="00C43F3B">
        <w:rPr>
          <w:rFonts w:ascii="Arial" w:hAnsi="Arial" w:cs="Arial"/>
        </w:rPr>
        <w:t xml:space="preserve"> vote</w:t>
      </w:r>
      <w:r w:rsidR="00827914" w:rsidRPr="00C43F3B">
        <w:rPr>
          <w:rFonts w:ascii="Arial" w:hAnsi="Arial" w:cs="Arial"/>
        </w:rPr>
        <w:t>s</w:t>
      </w:r>
      <w:r w:rsidRPr="00C43F3B">
        <w:rPr>
          <w:rFonts w:ascii="Arial" w:hAnsi="Arial" w:cs="Arial"/>
        </w:rPr>
        <w:t xml:space="preserve"> unanimement </w:t>
      </w:r>
      <w:r w:rsidR="00827914" w:rsidRPr="00C43F3B">
        <w:rPr>
          <w:rFonts w:ascii="Arial" w:hAnsi="Arial" w:cs="Arial"/>
        </w:rPr>
        <w:t>défavorables de la part de</w:t>
      </w:r>
      <w:r w:rsidR="000D7390">
        <w:rPr>
          <w:rFonts w:ascii="Arial" w:hAnsi="Arial" w:cs="Arial"/>
        </w:rPr>
        <w:t xml:space="preserve"> vo</w:t>
      </w:r>
      <w:r w:rsidR="00827914" w:rsidRPr="00C43F3B">
        <w:rPr>
          <w:rFonts w:ascii="Arial" w:hAnsi="Arial" w:cs="Arial"/>
        </w:rPr>
        <w:t xml:space="preserve">s </w:t>
      </w:r>
      <w:r w:rsidR="000D7390">
        <w:rPr>
          <w:rFonts w:ascii="Arial" w:hAnsi="Arial" w:cs="Arial"/>
        </w:rPr>
        <w:t>représentants</w:t>
      </w:r>
      <w:r w:rsidR="00251523" w:rsidRPr="00C43F3B">
        <w:rPr>
          <w:rFonts w:ascii="Arial" w:hAnsi="Arial" w:cs="Arial"/>
        </w:rPr>
        <w:t>.</w:t>
      </w:r>
      <w:r w:rsidR="00441201">
        <w:rPr>
          <w:rFonts w:ascii="Arial" w:hAnsi="Arial" w:cs="Arial"/>
        </w:rPr>
        <w:t xml:space="preserve"> </w:t>
      </w:r>
    </w:p>
    <w:p w:rsidR="00A06B87" w:rsidRPr="00C43F3B" w:rsidRDefault="00A06B87" w:rsidP="00A06B87">
      <w:pPr>
        <w:spacing w:after="0" w:line="240" w:lineRule="auto"/>
        <w:jc w:val="both"/>
        <w:rPr>
          <w:rFonts w:ascii="Arial" w:hAnsi="Arial" w:cs="Arial"/>
        </w:rPr>
      </w:pPr>
    </w:p>
    <w:p w:rsidR="00251523" w:rsidRPr="00C43F3B" w:rsidRDefault="00251523" w:rsidP="00A06B87">
      <w:pPr>
        <w:jc w:val="both"/>
        <w:rPr>
          <w:rFonts w:ascii="Arial" w:eastAsia="Times New Roman" w:hAnsi="Arial" w:cs="Arial"/>
          <w:lang w:eastAsia="fr-FR"/>
        </w:rPr>
      </w:pPr>
      <w:r w:rsidRPr="00C43F3B">
        <w:rPr>
          <w:rFonts w:ascii="Arial" w:hAnsi="Arial" w:cs="Arial"/>
        </w:rPr>
        <w:t>Conformément à la réglementation, e</w:t>
      </w:r>
      <w:r w:rsidRPr="00C43F3B">
        <w:rPr>
          <w:rFonts w:ascii="Arial" w:eastAsia="Times New Roman" w:hAnsi="Arial" w:cs="Arial"/>
          <w:lang w:eastAsia="fr-FR"/>
        </w:rPr>
        <w:t>n cas de vote unanime défavorable d</w:t>
      </w:r>
      <w:r w:rsidR="000D7390">
        <w:rPr>
          <w:rFonts w:ascii="Arial" w:eastAsia="Times New Roman" w:hAnsi="Arial" w:cs="Arial"/>
          <w:lang w:eastAsia="fr-FR"/>
        </w:rPr>
        <w:t>es représentants du personnel, l</w:t>
      </w:r>
      <w:r w:rsidRPr="00C43F3B">
        <w:rPr>
          <w:rFonts w:ascii="Arial" w:eastAsia="Times New Roman" w:hAnsi="Arial" w:cs="Arial"/>
          <w:lang w:eastAsia="fr-FR"/>
        </w:rPr>
        <w:t>e</w:t>
      </w:r>
      <w:r w:rsidR="000D7390">
        <w:rPr>
          <w:rFonts w:ascii="Arial" w:eastAsia="Times New Roman" w:hAnsi="Arial" w:cs="Arial"/>
          <w:lang w:eastAsia="fr-FR"/>
        </w:rPr>
        <w:t>s</w:t>
      </w:r>
      <w:r w:rsidRPr="00C43F3B">
        <w:rPr>
          <w:rFonts w:ascii="Arial" w:eastAsia="Times New Roman" w:hAnsi="Arial" w:cs="Arial"/>
          <w:lang w:eastAsia="fr-FR"/>
        </w:rPr>
        <w:t xml:space="preserve"> projet</w:t>
      </w:r>
      <w:r w:rsidR="000D7390">
        <w:rPr>
          <w:rFonts w:ascii="Arial" w:eastAsia="Times New Roman" w:hAnsi="Arial" w:cs="Arial"/>
          <w:lang w:eastAsia="fr-FR"/>
        </w:rPr>
        <w:t>s</w:t>
      </w:r>
      <w:r w:rsidRPr="00C43F3B">
        <w:rPr>
          <w:rFonts w:ascii="Arial" w:eastAsia="Times New Roman" w:hAnsi="Arial" w:cs="Arial"/>
          <w:lang w:eastAsia="fr-FR"/>
        </w:rPr>
        <w:t xml:space="preserve"> f</w:t>
      </w:r>
      <w:r w:rsidR="000D7390">
        <w:rPr>
          <w:rFonts w:ascii="Arial" w:eastAsia="Times New Roman" w:hAnsi="Arial" w:cs="Arial"/>
          <w:lang w:eastAsia="fr-FR"/>
        </w:rPr>
        <w:t>on</w:t>
      </w:r>
      <w:r w:rsidRPr="00C43F3B">
        <w:rPr>
          <w:rFonts w:ascii="Arial" w:eastAsia="Times New Roman" w:hAnsi="Arial" w:cs="Arial"/>
          <w:lang w:eastAsia="fr-FR"/>
        </w:rPr>
        <w:t xml:space="preserve">t l’objet d’un réexamen et une nouvelle délibération est organisée dans un délai </w:t>
      </w:r>
      <w:r w:rsidR="00441201">
        <w:rPr>
          <w:rFonts w:ascii="Arial" w:eastAsia="Times New Roman" w:hAnsi="Arial" w:cs="Arial"/>
          <w:lang w:eastAsia="fr-FR"/>
        </w:rPr>
        <w:t xml:space="preserve">conçu pour permettre </w:t>
      </w:r>
      <w:r w:rsidRPr="00C43F3B">
        <w:rPr>
          <w:rFonts w:ascii="Arial" w:eastAsia="Times New Roman" w:hAnsi="Arial" w:cs="Arial"/>
          <w:lang w:eastAsia="fr-FR"/>
        </w:rPr>
        <w:t xml:space="preserve">une concertation avec les organisations syndicales représentées au comité. </w:t>
      </w:r>
    </w:p>
    <w:p w:rsidR="00251523" w:rsidRPr="00C43F3B" w:rsidRDefault="00251523" w:rsidP="00A06B87">
      <w:pPr>
        <w:jc w:val="both"/>
        <w:rPr>
          <w:rFonts w:ascii="Arial" w:eastAsia="Times New Roman" w:hAnsi="Arial" w:cs="Arial"/>
          <w:lang w:eastAsia="fr-FR"/>
        </w:rPr>
      </w:pPr>
      <w:r w:rsidRPr="00C43F3B">
        <w:rPr>
          <w:rFonts w:ascii="Arial" w:eastAsia="Times New Roman" w:hAnsi="Arial" w:cs="Arial"/>
          <w:lang w:eastAsia="fr-FR"/>
        </w:rPr>
        <w:t xml:space="preserve">Le Comité technique est à nouveau convoqué le 26 juillet, l’avis demandé pour la seconde fois </w:t>
      </w:r>
      <w:r w:rsidR="007250EA">
        <w:rPr>
          <w:rFonts w:ascii="Arial" w:eastAsia="Times New Roman" w:hAnsi="Arial" w:cs="Arial"/>
          <w:lang w:eastAsia="fr-FR"/>
        </w:rPr>
        <w:t xml:space="preserve">le </w:t>
      </w:r>
      <w:r w:rsidRPr="00C43F3B">
        <w:rPr>
          <w:rFonts w:ascii="Arial" w:eastAsia="Times New Roman" w:hAnsi="Arial" w:cs="Arial"/>
          <w:lang w:eastAsia="fr-FR"/>
        </w:rPr>
        <w:t>sera</w:t>
      </w:r>
      <w:r w:rsidR="007250EA">
        <w:rPr>
          <w:rFonts w:ascii="Arial" w:eastAsia="Times New Roman" w:hAnsi="Arial" w:cs="Arial"/>
          <w:lang w:eastAsia="fr-FR"/>
        </w:rPr>
        <w:t xml:space="preserve"> sans aucune concertation</w:t>
      </w:r>
      <w:r w:rsidR="003E4879" w:rsidRPr="00C43F3B">
        <w:rPr>
          <w:rFonts w:ascii="Arial" w:eastAsia="Times New Roman" w:hAnsi="Arial" w:cs="Arial"/>
          <w:lang w:eastAsia="fr-FR"/>
        </w:rPr>
        <w:t>. L’administration peut donc sans trop de surprise préjuger du résultat et vos représentants en déduire qu’elle s’en moque</w:t>
      </w:r>
      <w:r w:rsidR="00441201">
        <w:rPr>
          <w:rFonts w:ascii="Arial" w:eastAsia="Times New Roman" w:hAnsi="Arial" w:cs="Arial"/>
          <w:lang w:eastAsia="fr-FR"/>
        </w:rPr>
        <w:t xml:space="preserve">. </w:t>
      </w:r>
      <w:r w:rsidRPr="00C43F3B">
        <w:rPr>
          <w:rFonts w:ascii="Arial" w:eastAsia="Times New Roman" w:hAnsi="Arial" w:cs="Arial"/>
          <w:lang w:eastAsia="fr-FR"/>
        </w:rPr>
        <w:t>C’est la pratique ordinaire au CNC</w:t>
      </w:r>
      <w:r w:rsidR="00A06B87" w:rsidRPr="00C43F3B">
        <w:rPr>
          <w:rFonts w:ascii="Arial" w:eastAsia="Times New Roman" w:hAnsi="Arial" w:cs="Arial"/>
          <w:lang w:eastAsia="fr-FR"/>
        </w:rPr>
        <w:t xml:space="preserve"> </w:t>
      </w:r>
      <w:r w:rsidR="003E4879" w:rsidRPr="00C43F3B">
        <w:rPr>
          <w:rFonts w:ascii="Arial" w:eastAsia="Times New Roman" w:hAnsi="Arial" w:cs="Arial"/>
          <w:lang w:eastAsia="fr-FR"/>
        </w:rPr>
        <w:t>qui montre l’état du dialogue social</w:t>
      </w:r>
      <w:r w:rsidRPr="00C43F3B">
        <w:rPr>
          <w:rFonts w:ascii="Arial" w:eastAsia="Times New Roman" w:hAnsi="Arial" w:cs="Arial"/>
          <w:lang w:eastAsia="fr-FR"/>
        </w:rPr>
        <w:t>.</w:t>
      </w:r>
    </w:p>
    <w:p w:rsidR="00251523" w:rsidRPr="00C43F3B" w:rsidRDefault="00251523" w:rsidP="00A06B87">
      <w:pPr>
        <w:jc w:val="both"/>
        <w:rPr>
          <w:rFonts w:ascii="Arial" w:eastAsia="Times New Roman" w:hAnsi="Arial" w:cs="Arial"/>
          <w:lang w:eastAsia="fr-FR"/>
        </w:rPr>
      </w:pPr>
      <w:r w:rsidRPr="00C43F3B">
        <w:rPr>
          <w:rFonts w:ascii="Arial" w:eastAsia="Times New Roman" w:hAnsi="Arial" w:cs="Arial"/>
          <w:lang w:eastAsia="fr-FR"/>
        </w:rPr>
        <w:t xml:space="preserve">Voici pour la méthode, mais </w:t>
      </w:r>
      <w:r w:rsidR="000D7390">
        <w:rPr>
          <w:rFonts w:ascii="Arial" w:eastAsia="Times New Roman" w:hAnsi="Arial" w:cs="Arial"/>
          <w:lang w:eastAsia="fr-FR"/>
        </w:rPr>
        <w:t>examinons aussi</w:t>
      </w:r>
      <w:r w:rsidRPr="00C43F3B">
        <w:rPr>
          <w:rFonts w:ascii="Arial" w:eastAsia="Times New Roman" w:hAnsi="Arial" w:cs="Arial"/>
          <w:lang w:eastAsia="fr-FR"/>
        </w:rPr>
        <w:t xml:space="preserve"> le fond</w:t>
      </w:r>
      <w:r w:rsidR="00BA10C6" w:rsidRPr="00C43F3B">
        <w:rPr>
          <w:rFonts w:ascii="Arial" w:eastAsia="Times New Roman" w:hAnsi="Arial" w:cs="Arial"/>
          <w:lang w:eastAsia="fr-FR"/>
        </w:rPr>
        <w:t> :</w:t>
      </w:r>
    </w:p>
    <w:p w:rsidR="0075472D" w:rsidRPr="00C43F3B" w:rsidRDefault="0075472D" w:rsidP="00A06B87">
      <w:pPr>
        <w:jc w:val="both"/>
        <w:rPr>
          <w:rFonts w:ascii="Arial" w:eastAsia="Times New Roman" w:hAnsi="Arial" w:cs="Arial"/>
          <w:u w:val="single"/>
          <w:lang w:eastAsia="fr-FR"/>
        </w:rPr>
      </w:pPr>
      <w:r w:rsidRPr="00C43F3B">
        <w:rPr>
          <w:rFonts w:ascii="Arial" w:eastAsia="Times New Roman" w:hAnsi="Arial" w:cs="Arial"/>
          <w:u w:val="single"/>
          <w:lang w:eastAsia="fr-FR"/>
        </w:rPr>
        <w:t xml:space="preserve">La modification </w:t>
      </w:r>
      <w:r w:rsidR="00A06B87" w:rsidRPr="00C43F3B">
        <w:rPr>
          <w:rFonts w:ascii="Arial" w:eastAsia="Times New Roman" w:hAnsi="Arial" w:cs="Arial"/>
          <w:u w:val="single"/>
          <w:lang w:eastAsia="fr-FR"/>
        </w:rPr>
        <w:t>d’organigramme à la DAEI</w:t>
      </w:r>
    </w:p>
    <w:p w:rsidR="002406D4" w:rsidRPr="00C43F3B" w:rsidRDefault="00251523" w:rsidP="00A06B87">
      <w:pPr>
        <w:spacing w:after="0" w:line="240" w:lineRule="auto"/>
        <w:jc w:val="both"/>
        <w:rPr>
          <w:rFonts w:ascii="Arial" w:hAnsi="Arial" w:cs="Arial"/>
        </w:rPr>
      </w:pPr>
      <w:r w:rsidRPr="00C43F3B">
        <w:rPr>
          <w:rFonts w:ascii="Arial" w:hAnsi="Arial" w:cs="Arial"/>
        </w:rPr>
        <w:t>Le premier vote unanimement défavorable concernait</w:t>
      </w:r>
      <w:r w:rsidR="007E3ADC" w:rsidRPr="00C43F3B">
        <w:rPr>
          <w:rFonts w:ascii="Arial" w:hAnsi="Arial" w:cs="Arial"/>
        </w:rPr>
        <w:t xml:space="preserve"> </w:t>
      </w:r>
      <w:r w:rsidR="00601AA1">
        <w:rPr>
          <w:rFonts w:ascii="Arial" w:hAnsi="Arial" w:cs="Arial"/>
        </w:rPr>
        <w:t>une</w:t>
      </w:r>
      <w:r w:rsidR="003A7FA4" w:rsidRPr="00C43F3B">
        <w:rPr>
          <w:rFonts w:ascii="Arial" w:hAnsi="Arial" w:cs="Arial"/>
        </w:rPr>
        <w:t xml:space="preserve"> </w:t>
      </w:r>
      <w:r w:rsidR="0030648F">
        <w:rPr>
          <w:rFonts w:ascii="Arial" w:hAnsi="Arial" w:cs="Arial"/>
        </w:rPr>
        <w:t xml:space="preserve">réorganisation </w:t>
      </w:r>
      <w:r w:rsidR="003A7FA4" w:rsidRPr="00C43F3B">
        <w:rPr>
          <w:rFonts w:ascii="Arial" w:hAnsi="Arial" w:cs="Arial"/>
        </w:rPr>
        <w:t xml:space="preserve">au sein de la Direction des affaires européennes et internationales </w:t>
      </w:r>
      <w:r w:rsidR="0030648F">
        <w:rPr>
          <w:rFonts w:ascii="Arial" w:hAnsi="Arial" w:cs="Arial"/>
        </w:rPr>
        <w:t xml:space="preserve">avec la création notamment </w:t>
      </w:r>
      <w:r w:rsidR="0030648F" w:rsidRPr="00C43F3B">
        <w:rPr>
          <w:rFonts w:ascii="Arial" w:hAnsi="Arial" w:cs="Arial"/>
        </w:rPr>
        <w:t>d</w:t>
      </w:r>
      <w:r w:rsidR="0030648F">
        <w:rPr>
          <w:rFonts w:ascii="Arial" w:hAnsi="Arial" w:cs="Arial"/>
        </w:rPr>
        <w:t>’un poste d</w:t>
      </w:r>
      <w:r w:rsidR="0030648F" w:rsidRPr="00C43F3B">
        <w:rPr>
          <w:rFonts w:ascii="Arial" w:hAnsi="Arial" w:cs="Arial"/>
        </w:rPr>
        <w:t xml:space="preserve">e </w:t>
      </w:r>
      <w:r w:rsidR="0030648F">
        <w:rPr>
          <w:rFonts w:ascii="Arial" w:hAnsi="Arial" w:cs="Arial"/>
        </w:rPr>
        <w:t xml:space="preserve">chef de </w:t>
      </w:r>
      <w:r w:rsidR="0030648F" w:rsidRPr="00C43F3B">
        <w:rPr>
          <w:rFonts w:ascii="Arial" w:hAnsi="Arial" w:cs="Arial"/>
        </w:rPr>
        <w:t xml:space="preserve">département « Coproduction, coopération et aide aux cinémas du monde » </w:t>
      </w:r>
      <w:r w:rsidR="007935AA" w:rsidRPr="00C43F3B">
        <w:rPr>
          <w:rFonts w:ascii="Arial" w:hAnsi="Arial" w:cs="Arial"/>
        </w:rPr>
        <w:t>en 1</w:t>
      </w:r>
      <w:r w:rsidR="007935AA" w:rsidRPr="00C43F3B">
        <w:rPr>
          <w:rFonts w:ascii="Arial" w:hAnsi="Arial" w:cs="Arial"/>
          <w:vertAlign w:val="superscript"/>
        </w:rPr>
        <w:t>ère</w:t>
      </w:r>
      <w:r w:rsidR="007E3ADC" w:rsidRPr="00C43F3B">
        <w:rPr>
          <w:rFonts w:ascii="Arial" w:hAnsi="Arial" w:cs="Arial"/>
        </w:rPr>
        <w:t xml:space="preserve"> catégorie</w:t>
      </w:r>
      <w:r w:rsidR="007935AA" w:rsidRPr="00C43F3B">
        <w:rPr>
          <w:rFonts w:ascii="Arial" w:hAnsi="Arial" w:cs="Arial"/>
        </w:rPr>
        <w:t xml:space="preserve">. </w:t>
      </w:r>
    </w:p>
    <w:p w:rsidR="002406D4" w:rsidRPr="00C43F3B" w:rsidRDefault="002406D4" w:rsidP="00A06B87">
      <w:pPr>
        <w:spacing w:after="0" w:line="240" w:lineRule="auto"/>
        <w:jc w:val="both"/>
        <w:rPr>
          <w:rFonts w:ascii="Arial" w:hAnsi="Arial" w:cs="Arial"/>
        </w:rPr>
      </w:pPr>
    </w:p>
    <w:p w:rsidR="002406D4" w:rsidRPr="00C43F3B" w:rsidRDefault="00BA10C6" w:rsidP="00A06B87">
      <w:pPr>
        <w:spacing w:after="0" w:line="240" w:lineRule="auto"/>
        <w:jc w:val="both"/>
        <w:rPr>
          <w:rFonts w:ascii="Arial" w:hAnsi="Arial" w:cs="Arial"/>
        </w:rPr>
      </w:pPr>
      <w:r w:rsidRPr="00C43F3B">
        <w:rPr>
          <w:rFonts w:ascii="Arial" w:hAnsi="Arial" w:cs="Arial"/>
        </w:rPr>
        <w:t xml:space="preserve">Ce poste </w:t>
      </w:r>
      <w:r w:rsidR="0030648F">
        <w:rPr>
          <w:rFonts w:ascii="Arial" w:hAnsi="Arial" w:cs="Arial"/>
        </w:rPr>
        <w:t>était</w:t>
      </w:r>
      <w:r w:rsidR="003A7FA4" w:rsidRPr="00C43F3B">
        <w:rPr>
          <w:rFonts w:ascii="Arial" w:hAnsi="Arial" w:cs="Arial"/>
        </w:rPr>
        <w:t xml:space="preserve"> présenté comme la </w:t>
      </w:r>
      <w:r w:rsidR="007935AA" w:rsidRPr="00C43F3B">
        <w:rPr>
          <w:rFonts w:ascii="Arial" w:hAnsi="Arial" w:cs="Arial"/>
        </w:rPr>
        <w:t>reprise d’un poste de chef de département de la Direction du cinéma gelé depuis le départ d</w:t>
      </w:r>
      <w:r w:rsidRPr="00C43F3B">
        <w:rPr>
          <w:rFonts w:ascii="Arial" w:hAnsi="Arial" w:cs="Arial"/>
        </w:rPr>
        <w:t xml:space="preserve">e l’ancien </w:t>
      </w:r>
      <w:r w:rsidR="007935AA" w:rsidRPr="00C43F3B">
        <w:rPr>
          <w:rFonts w:ascii="Arial" w:hAnsi="Arial" w:cs="Arial"/>
        </w:rPr>
        <w:t xml:space="preserve">titulaire du poste. </w:t>
      </w:r>
    </w:p>
    <w:p w:rsidR="002406D4" w:rsidRPr="00C43F3B" w:rsidRDefault="002406D4" w:rsidP="00A06B87">
      <w:pPr>
        <w:spacing w:after="0" w:line="240" w:lineRule="auto"/>
        <w:jc w:val="both"/>
        <w:rPr>
          <w:rFonts w:ascii="Arial" w:hAnsi="Arial" w:cs="Arial"/>
        </w:rPr>
      </w:pPr>
    </w:p>
    <w:p w:rsidR="002406D4" w:rsidRPr="00C43F3B" w:rsidRDefault="007935AA" w:rsidP="00A06B87">
      <w:pPr>
        <w:spacing w:after="0" w:line="240" w:lineRule="auto"/>
        <w:jc w:val="both"/>
        <w:rPr>
          <w:rFonts w:ascii="Arial" w:hAnsi="Arial" w:cs="Arial"/>
        </w:rPr>
      </w:pPr>
      <w:r w:rsidRPr="00C43F3B">
        <w:rPr>
          <w:rFonts w:ascii="Arial" w:hAnsi="Arial" w:cs="Arial"/>
        </w:rPr>
        <w:t>De nouveau, la FSU a rappelé qu</w:t>
      </w:r>
      <w:r w:rsidR="00314760" w:rsidRPr="00C43F3B">
        <w:rPr>
          <w:rFonts w:ascii="Arial" w:hAnsi="Arial" w:cs="Arial"/>
        </w:rPr>
        <w:t xml:space="preserve">’il </w:t>
      </w:r>
      <w:r w:rsidRPr="00C43F3B">
        <w:rPr>
          <w:rFonts w:ascii="Arial" w:hAnsi="Arial" w:cs="Arial"/>
        </w:rPr>
        <w:t>n’existait pas</w:t>
      </w:r>
      <w:r w:rsidR="00AC7D80" w:rsidRPr="00C43F3B">
        <w:rPr>
          <w:rFonts w:ascii="Arial" w:hAnsi="Arial" w:cs="Arial"/>
        </w:rPr>
        <w:t xml:space="preserve"> </w:t>
      </w:r>
      <w:r w:rsidR="00314760" w:rsidRPr="00C43F3B">
        <w:rPr>
          <w:rFonts w:ascii="Arial" w:hAnsi="Arial" w:cs="Arial"/>
        </w:rPr>
        <w:t>de gel de postes</w:t>
      </w:r>
      <w:r w:rsidRPr="00C43F3B">
        <w:rPr>
          <w:rFonts w:ascii="Arial" w:hAnsi="Arial" w:cs="Arial"/>
        </w:rPr>
        <w:t xml:space="preserve">. Un poste non reconduit après le départ de son titulaire est un poste perdu pour la direction concernée. Sa </w:t>
      </w:r>
      <w:r w:rsidR="00314760" w:rsidRPr="00C43F3B">
        <w:rPr>
          <w:rFonts w:ascii="Arial" w:hAnsi="Arial" w:cs="Arial"/>
        </w:rPr>
        <w:t>prétendue</w:t>
      </w:r>
      <w:r w:rsidRPr="00C43F3B">
        <w:rPr>
          <w:rFonts w:ascii="Arial" w:hAnsi="Arial" w:cs="Arial"/>
        </w:rPr>
        <w:t xml:space="preserve"> reconduction des années </w:t>
      </w:r>
      <w:r w:rsidR="002C77B3" w:rsidRPr="00C43F3B">
        <w:rPr>
          <w:rFonts w:ascii="Arial" w:hAnsi="Arial" w:cs="Arial"/>
        </w:rPr>
        <w:t xml:space="preserve">après </w:t>
      </w:r>
      <w:r w:rsidR="002406D4" w:rsidRPr="00C43F3B">
        <w:rPr>
          <w:rFonts w:ascii="Arial" w:hAnsi="Arial" w:cs="Arial"/>
        </w:rPr>
        <w:t>s’analyse</w:t>
      </w:r>
      <w:r w:rsidRPr="00C43F3B">
        <w:rPr>
          <w:rFonts w:ascii="Arial" w:hAnsi="Arial" w:cs="Arial"/>
        </w:rPr>
        <w:t xml:space="preserve"> </w:t>
      </w:r>
      <w:r w:rsidR="00AC7D80" w:rsidRPr="00C43F3B">
        <w:rPr>
          <w:rFonts w:ascii="Arial" w:hAnsi="Arial" w:cs="Arial"/>
        </w:rPr>
        <w:t xml:space="preserve">donc </w:t>
      </w:r>
      <w:r w:rsidR="002406D4" w:rsidRPr="00C43F3B">
        <w:rPr>
          <w:rFonts w:ascii="Arial" w:hAnsi="Arial" w:cs="Arial"/>
        </w:rPr>
        <w:t xml:space="preserve">en réalité comme </w:t>
      </w:r>
      <w:r w:rsidRPr="00C43F3B">
        <w:rPr>
          <w:rFonts w:ascii="Arial" w:hAnsi="Arial" w:cs="Arial"/>
        </w:rPr>
        <w:t>une création de poste.</w:t>
      </w:r>
      <w:r w:rsidR="00AC7D80" w:rsidRPr="00C43F3B">
        <w:rPr>
          <w:rFonts w:ascii="Arial" w:hAnsi="Arial" w:cs="Arial"/>
        </w:rPr>
        <w:t xml:space="preserve"> </w:t>
      </w:r>
      <w:r w:rsidR="002406D4" w:rsidRPr="00C43F3B">
        <w:rPr>
          <w:rFonts w:ascii="Arial" w:hAnsi="Arial" w:cs="Arial"/>
        </w:rPr>
        <w:t>De plus ce poste n’était pas positionné en 1</w:t>
      </w:r>
      <w:r w:rsidR="002406D4" w:rsidRPr="00C43F3B">
        <w:rPr>
          <w:rFonts w:ascii="Arial" w:hAnsi="Arial" w:cs="Arial"/>
          <w:vertAlign w:val="superscript"/>
        </w:rPr>
        <w:t>ère</w:t>
      </w:r>
      <w:r w:rsidR="002406D4" w:rsidRPr="00C43F3B">
        <w:rPr>
          <w:rFonts w:ascii="Arial" w:hAnsi="Arial" w:cs="Arial"/>
        </w:rPr>
        <w:t xml:space="preserve"> catégorie comme l’administration tentait de nous le faire croire.</w:t>
      </w:r>
    </w:p>
    <w:p w:rsidR="002406D4" w:rsidRPr="00C43F3B" w:rsidRDefault="002406D4" w:rsidP="00A06B87">
      <w:pPr>
        <w:spacing w:after="0" w:line="240" w:lineRule="auto"/>
        <w:jc w:val="both"/>
        <w:rPr>
          <w:rFonts w:ascii="Arial" w:hAnsi="Arial" w:cs="Arial"/>
        </w:rPr>
      </w:pPr>
    </w:p>
    <w:p w:rsidR="0030648F" w:rsidRDefault="00AC7D80" w:rsidP="00A06B87">
      <w:pPr>
        <w:spacing w:after="0" w:line="240" w:lineRule="auto"/>
        <w:jc w:val="both"/>
        <w:rPr>
          <w:rFonts w:ascii="Arial" w:hAnsi="Arial" w:cs="Arial"/>
        </w:rPr>
      </w:pPr>
      <w:r w:rsidRPr="00C43F3B">
        <w:rPr>
          <w:rFonts w:ascii="Arial" w:hAnsi="Arial" w:cs="Arial"/>
        </w:rPr>
        <w:t>L</w:t>
      </w:r>
      <w:r w:rsidR="00AA27D7" w:rsidRPr="00C43F3B">
        <w:rPr>
          <w:rFonts w:ascii="Arial" w:hAnsi="Arial" w:cs="Arial"/>
        </w:rPr>
        <w:t>a FSU a interpellé l’administration sur l</w:t>
      </w:r>
      <w:r w:rsidRPr="00C43F3B">
        <w:rPr>
          <w:rFonts w:ascii="Arial" w:hAnsi="Arial" w:cs="Arial"/>
        </w:rPr>
        <w:t>e choix de la catégorie de ce poste</w:t>
      </w:r>
      <w:r w:rsidR="00AA27D7" w:rsidRPr="00C43F3B">
        <w:rPr>
          <w:rFonts w:ascii="Arial" w:hAnsi="Arial" w:cs="Arial"/>
        </w:rPr>
        <w:t xml:space="preserve">, </w:t>
      </w:r>
      <w:r w:rsidRPr="00C43F3B">
        <w:rPr>
          <w:rFonts w:ascii="Arial" w:hAnsi="Arial" w:cs="Arial"/>
        </w:rPr>
        <w:t xml:space="preserve">la </w:t>
      </w:r>
      <w:r w:rsidR="002406D4" w:rsidRPr="00C43F3B">
        <w:rPr>
          <w:rFonts w:ascii="Arial" w:hAnsi="Arial" w:cs="Arial"/>
        </w:rPr>
        <w:t xml:space="preserve">grande </w:t>
      </w:r>
      <w:r w:rsidRPr="00C43F3B">
        <w:rPr>
          <w:rFonts w:ascii="Arial" w:hAnsi="Arial" w:cs="Arial"/>
        </w:rPr>
        <w:t>majorité des postes de chef de département au CNC étant en 2</w:t>
      </w:r>
      <w:r w:rsidRPr="00C43F3B">
        <w:rPr>
          <w:rFonts w:ascii="Arial" w:hAnsi="Arial" w:cs="Arial"/>
          <w:vertAlign w:val="superscript"/>
        </w:rPr>
        <w:t>nde</w:t>
      </w:r>
      <w:r w:rsidRPr="00C43F3B">
        <w:rPr>
          <w:rFonts w:ascii="Arial" w:hAnsi="Arial" w:cs="Arial"/>
        </w:rPr>
        <w:t xml:space="preserve"> catégorie. </w:t>
      </w:r>
      <w:r w:rsidR="0030648F">
        <w:rPr>
          <w:rFonts w:ascii="Arial" w:hAnsi="Arial" w:cs="Arial"/>
        </w:rPr>
        <w:t>L</w:t>
      </w:r>
      <w:r w:rsidR="00D945E2" w:rsidRPr="00C43F3B">
        <w:rPr>
          <w:rFonts w:ascii="Arial" w:hAnsi="Arial" w:cs="Arial"/>
        </w:rPr>
        <w:t>a</w:t>
      </w:r>
      <w:r w:rsidR="002406D4" w:rsidRPr="00C43F3B">
        <w:rPr>
          <w:rFonts w:ascii="Arial" w:hAnsi="Arial" w:cs="Arial"/>
        </w:rPr>
        <w:t xml:space="preserve"> réponse </w:t>
      </w:r>
      <w:r w:rsidR="0030648F">
        <w:rPr>
          <w:rFonts w:ascii="Arial" w:hAnsi="Arial" w:cs="Arial"/>
        </w:rPr>
        <w:t xml:space="preserve">fût </w:t>
      </w:r>
      <w:r w:rsidR="002406D4" w:rsidRPr="00C43F3B">
        <w:rPr>
          <w:rFonts w:ascii="Arial" w:hAnsi="Arial" w:cs="Arial"/>
        </w:rPr>
        <w:t xml:space="preserve"> </w:t>
      </w:r>
      <w:r w:rsidR="00D945E2" w:rsidRPr="00C43F3B">
        <w:rPr>
          <w:rFonts w:ascii="Arial" w:hAnsi="Arial" w:cs="Arial"/>
        </w:rPr>
        <w:t>surprenante</w:t>
      </w:r>
      <w:r w:rsidR="002406D4" w:rsidRPr="00C43F3B">
        <w:rPr>
          <w:rFonts w:ascii="Arial" w:hAnsi="Arial" w:cs="Arial"/>
        </w:rPr>
        <w:t xml:space="preserve"> : </w:t>
      </w:r>
      <w:r w:rsidR="00D945E2" w:rsidRPr="00C43F3B">
        <w:rPr>
          <w:rFonts w:ascii="Arial" w:hAnsi="Arial" w:cs="Arial"/>
        </w:rPr>
        <w:t>« </w:t>
      </w:r>
      <w:r w:rsidR="00441201">
        <w:rPr>
          <w:rFonts w:ascii="Arial" w:hAnsi="Arial" w:cs="Arial"/>
        </w:rPr>
        <w:t>…</w:t>
      </w:r>
      <w:r w:rsidR="0030648F">
        <w:rPr>
          <w:rFonts w:ascii="Arial" w:hAnsi="Arial" w:cs="Arial"/>
        </w:rPr>
        <w:t>le</w:t>
      </w:r>
      <w:r w:rsidR="00AA27D7" w:rsidRPr="00C43F3B">
        <w:rPr>
          <w:rFonts w:ascii="Arial" w:hAnsi="Arial" w:cs="Arial"/>
        </w:rPr>
        <w:t xml:space="preserve"> poste </w:t>
      </w:r>
      <w:r w:rsidR="0030648F">
        <w:rPr>
          <w:rFonts w:ascii="Arial" w:hAnsi="Arial" w:cs="Arial"/>
        </w:rPr>
        <w:t xml:space="preserve">de chef de département déjà </w:t>
      </w:r>
      <w:r w:rsidR="00AA27D7" w:rsidRPr="00C43F3B">
        <w:rPr>
          <w:rFonts w:ascii="Arial" w:hAnsi="Arial" w:cs="Arial"/>
        </w:rPr>
        <w:t>exist</w:t>
      </w:r>
      <w:r w:rsidR="0030648F">
        <w:rPr>
          <w:rFonts w:ascii="Arial" w:hAnsi="Arial" w:cs="Arial"/>
        </w:rPr>
        <w:t>a</w:t>
      </w:r>
      <w:r w:rsidR="00AA27D7" w:rsidRPr="00C43F3B">
        <w:rPr>
          <w:rFonts w:ascii="Arial" w:hAnsi="Arial" w:cs="Arial"/>
        </w:rPr>
        <w:t>nt</w:t>
      </w:r>
      <w:r w:rsidR="002C77B3" w:rsidRPr="00C43F3B">
        <w:rPr>
          <w:rFonts w:ascii="Arial" w:hAnsi="Arial" w:cs="Arial"/>
        </w:rPr>
        <w:t xml:space="preserve"> </w:t>
      </w:r>
      <w:r w:rsidR="00AA27D7" w:rsidRPr="00C43F3B">
        <w:rPr>
          <w:rFonts w:ascii="Arial" w:hAnsi="Arial" w:cs="Arial"/>
        </w:rPr>
        <w:t>au sein de cette direction</w:t>
      </w:r>
      <w:r w:rsidR="0030648F">
        <w:rPr>
          <w:rFonts w:ascii="Arial" w:hAnsi="Arial" w:cs="Arial"/>
        </w:rPr>
        <w:t xml:space="preserve"> étant </w:t>
      </w:r>
      <w:r w:rsidR="0030648F" w:rsidRPr="00C43F3B">
        <w:rPr>
          <w:rFonts w:ascii="Arial" w:hAnsi="Arial" w:cs="Arial"/>
        </w:rPr>
        <w:t>en 1</w:t>
      </w:r>
      <w:r w:rsidR="0030648F" w:rsidRPr="00C43F3B">
        <w:rPr>
          <w:rFonts w:ascii="Arial" w:hAnsi="Arial" w:cs="Arial"/>
          <w:vertAlign w:val="superscript"/>
        </w:rPr>
        <w:t>ère</w:t>
      </w:r>
      <w:r w:rsidR="0030648F" w:rsidRPr="00C43F3B">
        <w:rPr>
          <w:rFonts w:ascii="Arial" w:hAnsi="Arial" w:cs="Arial"/>
        </w:rPr>
        <w:t xml:space="preserve"> catégorie</w:t>
      </w:r>
      <w:r w:rsidR="00AA27D7" w:rsidRPr="00C43F3B">
        <w:rPr>
          <w:rFonts w:ascii="Arial" w:hAnsi="Arial" w:cs="Arial"/>
        </w:rPr>
        <w:t xml:space="preserve">, il </w:t>
      </w:r>
      <w:r w:rsidR="0030648F">
        <w:rPr>
          <w:rFonts w:ascii="Arial" w:hAnsi="Arial" w:cs="Arial"/>
        </w:rPr>
        <w:t>serait choquant de créer une distorsion avec un second poste en 2</w:t>
      </w:r>
      <w:r w:rsidR="0030648F" w:rsidRPr="0030648F">
        <w:rPr>
          <w:rFonts w:ascii="Arial" w:hAnsi="Arial" w:cs="Arial"/>
          <w:vertAlign w:val="superscript"/>
        </w:rPr>
        <w:t>ème</w:t>
      </w:r>
      <w:r w:rsidR="0030648F">
        <w:rPr>
          <w:rFonts w:ascii="Arial" w:hAnsi="Arial" w:cs="Arial"/>
        </w:rPr>
        <w:t xml:space="preserve"> catégorie</w:t>
      </w:r>
      <w:r w:rsidR="00441201">
        <w:rPr>
          <w:rFonts w:ascii="Arial" w:hAnsi="Arial" w:cs="Arial"/>
        </w:rPr>
        <w:t xml:space="preserve">… » </w:t>
      </w:r>
      <w:r w:rsidR="000A144E" w:rsidRPr="00C43F3B">
        <w:rPr>
          <w:rFonts w:ascii="Arial" w:hAnsi="Arial" w:cs="Arial"/>
        </w:rPr>
        <w:t>Ce raisonnement  démontre par l’absurde que la Direction conduit une réorganisation en fonction d’un contexte local et de pression</w:t>
      </w:r>
      <w:r w:rsidR="00980E97" w:rsidRPr="00C43F3B">
        <w:rPr>
          <w:rFonts w:ascii="Arial" w:hAnsi="Arial" w:cs="Arial"/>
        </w:rPr>
        <w:t>s</w:t>
      </w:r>
      <w:r w:rsidR="000A144E" w:rsidRPr="00C43F3B">
        <w:rPr>
          <w:rFonts w:ascii="Arial" w:hAnsi="Arial" w:cs="Arial"/>
        </w:rPr>
        <w:t xml:space="preserve"> des responsables sans prise en compte d’une cohérence globale</w:t>
      </w:r>
      <w:r w:rsidR="002C77B3" w:rsidRPr="00C43F3B">
        <w:rPr>
          <w:rFonts w:ascii="Arial" w:hAnsi="Arial" w:cs="Arial"/>
        </w:rPr>
        <w:t>,</w:t>
      </w:r>
      <w:r w:rsidR="000A144E" w:rsidRPr="00C43F3B">
        <w:rPr>
          <w:rFonts w:ascii="Arial" w:hAnsi="Arial" w:cs="Arial"/>
        </w:rPr>
        <w:t xml:space="preserve"> à l’échelle du CNC.</w:t>
      </w:r>
      <w:r w:rsidR="002C77B3" w:rsidRPr="00C43F3B">
        <w:rPr>
          <w:rFonts w:ascii="Arial" w:hAnsi="Arial" w:cs="Arial"/>
        </w:rPr>
        <w:t xml:space="preserve"> </w:t>
      </w:r>
      <w:r w:rsidR="0030648F">
        <w:rPr>
          <w:rFonts w:ascii="Arial" w:hAnsi="Arial" w:cs="Arial"/>
        </w:rPr>
        <w:t>Y-aurait-il des directions plus stratégiques que d’autres aux yeux de l’administration ? La Présidente l’a pourtant nié.</w:t>
      </w:r>
    </w:p>
    <w:p w:rsidR="0030648F" w:rsidRDefault="0030648F" w:rsidP="00A06B87">
      <w:pPr>
        <w:spacing w:after="0" w:line="240" w:lineRule="auto"/>
        <w:jc w:val="both"/>
        <w:rPr>
          <w:rFonts w:ascii="Arial" w:hAnsi="Arial" w:cs="Arial"/>
        </w:rPr>
      </w:pPr>
    </w:p>
    <w:p w:rsidR="000A144E" w:rsidRPr="00C43F3B" w:rsidRDefault="002C77B3" w:rsidP="00A06B87">
      <w:pPr>
        <w:spacing w:after="0" w:line="240" w:lineRule="auto"/>
        <w:jc w:val="both"/>
        <w:rPr>
          <w:rFonts w:ascii="Arial" w:hAnsi="Arial" w:cs="Arial"/>
        </w:rPr>
      </w:pPr>
      <w:r w:rsidRPr="00C43F3B">
        <w:rPr>
          <w:rFonts w:ascii="Arial" w:hAnsi="Arial" w:cs="Arial"/>
        </w:rPr>
        <w:t xml:space="preserve">Cette pratique avouée </w:t>
      </w:r>
      <w:r w:rsidR="00441201">
        <w:rPr>
          <w:rFonts w:ascii="Arial" w:hAnsi="Arial" w:cs="Arial"/>
        </w:rPr>
        <w:t xml:space="preserve">sans complexe </w:t>
      </w:r>
      <w:r w:rsidRPr="00C43F3B">
        <w:rPr>
          <w:rFonts w:ascii="Arial" w:hAnsi="Arial" w:cs="Arial"/>
        </w:rPr>
        <w:t xml:space="preserve">est </w:t>
      </w:r>
      <w:r w:rsidR="00441201">
        <w:rPr>
          <w:rFonts w:ascii="Arial" w:hAnsi="Arial" w:cs="Arial"/>
        </w:rPr>
        <w:t xml:space="preserve">un </w:t>
      </w:r>
      <w:r w:rsidR="00D945E2" w:rsidRPr="00C43F3B">
        <w:rPr>
          <w:rFonts w:ascii="Arial" w:hAnsi="Arial" w:cs="Arial"/>
        </w:rPr>
        <w:t xml:space="preserve">facteur </w:t>
      </w:r>
      <w:r w:rsidR="00441201">
        <w:rPr>
          <w:rFonts w:ascii="Arial" w:hAnsi="Arial" w:cs="Arial"/>
        </w:rPr>
        <w:t xml:space="preserve">important </w:t>
      </w:r>
      <w:r w:rsidR="00D945E2" w:rsidRPr="00C43F3B">
        <w:rPr>
          <w:rFonts w:ascii="Arial" w:hAnsi="Arial" w:cs="Arial"/>
        </w:rPr>
        <w:t xml:space="preserve">de </w:t>
      </w:r>
      <w:r w:rsidR="00441201">
        <w:rPr>
          <w:rFonts w:ascii="Arial" w:hAnsi="Arial" w:cs="Arial"/>
        </w:rPr>
        <w:t xml:space="preserve">désagrégation de la cohésion </w:t>
      </w:r>
      <w:r w:rsidRPr="00C43F3B">
        <w:rPr>
          <w:rFonts w:ascii="Arial" w:hAnsi="Arial" w:cs="Arial"/>
        </w:rPr>
        <w:t>parmi les salariés du CNC.</w:t>
      </w:r>
      <w:r w:rsidR="005C1D6B">
        <w:rPr>
          <w:rFonts w:ascii="Arial" w:hAnsi="Arial" w:cs="Arial"/>
        </w:rPr>
        <w:t xml:space="preserve"> </w:t>
      </w:r>
      <w:r w:rsidR="00980E97" w:rsidRPr="00C43F3B">
        <w:rPr>
          <w:rFonts w:ascii="Arial" w:hAnsi="Arial" w:cs="Arial"/>
        </w:rPr>
        <w:t xml:space="preserve">Tous les chefs de département en seconde catégorie </w:t>
      </w:r>
      <w:r w:rsidR="00441201">
        <w:rPr>
          <w:rFonts w:ascii="Arial" w:hAnsi="Arial" w:cs="Arial"/>
        </w:rPr>
        <w:t xml:space="preserve">qui demandent depuis longtemps l’examen de la requalification de leurs postes sur des critères objectifs et transparents </w:t>
      </w:r>
      <w:r w:rsidR="00980E97" w:rsidRPr="00C43F3B">
        <w:rPr>
          <w:rFonts w:ascii="Arial" w:hAnsi="Arial" w:cs="Arial"/>
        </w:rPr>
        <w:t xml:space="preserve">apprécieront le mensonge proféré par le chef du service des ressources humaines affirmant qu’il n’y aurait </w:t>
      </w:r>
      <w:r w:rsidR="00441201">
        <w:rPr>
          <w:rFonts w:ascii="Arial" w:hAnsi="Arial" w:cs="Arial"/>
        </w:rPr>
        <w:t>ni requalification, ni</w:t>
      </w:r>
      <w:r w:rsidR="00980E97" w:rsidRPr="00C43F3B">
        <w:rPr>
          <w:rFonts w:ascii="Arial" w:hAnsi="Arial" w:cs="Arial"/>
        </w:rPr>
        <w:t xml:space="preserve"> création de poste de chef de département en 1</w:t>
      </w:r>
      <w:r w:rsidR="00980E97" w:rsidRPr="00C43F3B">
        <w:rPr>
          <w:rFonts w:ascii="Arial" w:hAnsi="Arial" w:cs="Arial"/>
          <w:vertAlign w:val="superscript"/>
        </w:rPr>
        <w:t>ère</w:t>
      </w:r>
      <w:r w:rsidR="00980E97" w:rsidRPr="00C43F3B">
        <w:rPr>
          <w:rFonts w:ascii="Arial" w:hAnsi="Arial" w:cs="Arial"/>
        </w:rPr>
        <w:t xml:space="preserve"> catégorie.</w:t>
      </w:r>
      <w:r w:rsidR="0075472D" w:rsidRPr="00C43F3B">
        <w:rPr>
          <w:rFonts w:ascii="Arial" w:hAnsi="Arial" w:cs="Arial"/>
        </w:rPr>
        <w:t xml:space="preserve"> Ce mensonge ruine la crédibili</w:t>
      </w:r>
      <w:r w:rsidR="00980E97" w:rsidRPr="00C43F3B">
        <w:rPr>
          <w:rFonts w:ascii="Arial" w:hAnsi="Arial" w:cs="Arial"/>
        </w:rPr>
        <w:t>té de l’encadrement</w:t>
      </w:r>
      <w:r w:rsidR="0075472D" w:rsidRPr="00C43F3B">
        <w:rPr>
          <w:rFonts w:ascii="Arial" w:hAnsi="Arial" w:cs="Arial"/>
        </w:rPr>
        <w:t xml:space="preserve"> (chefs de service et directeurs) face à leurs agents et compromet le travail de concertation, que nous </w:t>
      </w:r>
      <w:r w:rsidR="00441201">
        <w:rPr>
          <w:rFonts w:ascii="Arial" w:hAnsi="Arial" w:cs="Arial"/>
        </w:rPr>
        <w:t>avons salué lors du CT</w:t>
      </w:r>
      <w:r w:rsidR="0075472D" w:rsidRPr="00C43F3B">
        <w:rPr>
          <w:rFonts w:ascii="Arial" w:hAnsi="Arial" w:cs="Arial"/>
        </w:rPr>
        <w:t xml:space="preserve">, mené par les équipes du SRH lors de certaines restructurations de service. </w:t>
      </w:r>
    </w:p>
    <w:p w:rsidR="002C77B3" w:rsidRPr="00C43F3B" w:rsidRDefault="002C77B3" w:rsidP="00A06B87">
      <w:pPr>
        <w:spacing w:after="0" w:line="240" w:lineRule="auto"/>
        <w:jc w:val="both"/>
        <w:rPr>
          <w:rFonts w:ascii="Arial" w:hAnsi="Arial" w:cs="Arial"/>
        </w:rPr>
      </w:pPr>
    </w:p>
    <w:p w:rsidR="00A06B87" w:rsidRDefault="00441201" w:rsidP="00A06B87">
      <w:pPr>
        <w:spacing w:after="0" w:line="240" w:lineRule="auto"/>
        <w:jc w:val="both"/>
        <w:rPr>
          <w:rFonts w:ascii="Arial" w:hAnsi="Arial" w:cs="Arial"/>
        </w:rPr>
      </w:pPr>
      <w:r>
        <w:rPr>
          <w:rFonts w:ascii="Arial" w:hAnsi="Arial" w:cs="Arial"/>
        </w:rPr>
        <w:t>Comment faire confiance à une direction qui quelques années plus tôt nous annonçait la fin des créations de postes en 1</w:t>
      </w:r>
      <w:r w:rsidRPr="00441201">
        <w:rPr>
          <w:rFonts w:ascii="Arial" w:hAnsi="Arial" w:cs="Arial"/>
          <w:vertAlign w:val="superscript"/>
        </w:rPr>
        <w:t>ère</w:t>
      </w:r>
      <w:r>
        <w:rPr>
          <w:rFonts w:ascii="Arial" w:hAnsi="Arial" w:cs="Arial"/>
        </w:rPr>
        <w:t xml:space="preserve"> catégorie pour les chefs de département. </w:t>
      </w:r>
      <w:r w:rsidR="00A06B87" w:rsidRPr="00C43F3B">
        <w:rPr>
          <w:rFonts w:ascii="Arial" w:hAnsi="Arial" w:cs="Arial"/>
        </w:rPr>
        <w:t>Les élus FSU ont demandé que cette question soit clarifié</w:t>
      </w:r>
      <w:r w:rsidR="002C77B3" w:rsidRPr="00C43F3B">
        <w:rPr>
          <w:rFonts w:ascii="Arial" w:hAnsi="Arial" w:cs="Arial"/>
        </w:rPr>
        <w:t>e au plus vite.</w:t>
      </w:r>
    </w:p>
    <w:p w:rsidR="00441201" w:rsidRPr="00C43F3B" w:rsidRDefault="00441201" w:rsidP="00A06B87">
      <w:pPr>
        <w:spacing w:after="0" w:line="240" w:lineRule="auto"/>
        <w:jc w:val="both"/>
        <w:rPr>
          <w:rFonts w:ascii="Arial" w:hAnsi="Arial" w:cs="Arial"/>
        </w:rPr>
      </w:pPr>
    </w:p>
    <w:p w:rsidR="00433526" w:rsidRDefault="00433526" w:rsidP="00A06B87">
      <w:pPr>
        <w:spacing w:after="0" w:line="240" w:lineRule="auto"/>
        <w:jc w:val="both"/>
        <w:rPr>
          <w:rFonts w:ascii="Arial" w:hAnsi="Arial" w:cs="Arial"/>
          <w:u w:val="single"/>
        </w:rPr>
      </w:pPr>
    </w:p>
    <w:p w:rsidR="008C05C0" w:rsidRPr="00C43F3B" w:rsidRDefault="008C05C0" w:rsidP="00A06B87">
      <w:pPr>
        <w:spacing w:after="0" w:line="240" w:lineRule="auto"/>
        <w:jc w:val="both"/>
        <w:rPr>
          <w:rFonts w:ascii="Arial" w:hAnsi="Arial" w:cs="Arial"/>
          <w:u w:val="single"/>
        </w:rPr>
      </w:pPr>
      <w:r w:rsidRPr="00C43F3B">
        <w:rPr>
          <w:rFonts w:ascii="Arial" w:hAnsi="Arial" w:cs="Arial"/>
          <w:u w:val="single"/>
        </w:rPr>
        <w:t>Les astreintes à la Présidence et à la direction de la communication</w:t>
      </w:r>
    </w:p>
    <w:p w:rsidR="008C05C0" w:rsidRPr="00C43F3B" w:rsidRDefault="008C05C0" w:rsidP="00A06B87">
      <w:pPr>
        <w:spacing w:after="0" w:line="240" w:lineRule="auto"/>
        <w:jc w:val="both"/>
        <w:rPr>
          <w:rFonts w:ascii="Arial" w:hAnsi="Arial" w:cs="Arial"/>
        </w:rPr>
      </w:pPr>
    </w:p>
    <w:p w:rsidR="000F0CEF" w:rsidRPr="00C43F3B" w:rsidRDefault="007E3ADC" w:rsidP="000F0CEF">
      <w:pPr>
        <w:spacing w:after="0" w:line="240" w:lineRule="auto"/>
        <w:jc w:val="both"/>
        <w:rPr>
          <w:rFonts w:ascii="Arial" w:hAnsi="Arial" w:cs="Arial"/>
        </w:rPr>
      </w:pPr>
      <w:r w:rsidRPr="00C43F3B">
        <w:rPr>
          <w:rFonts w:ascii="Arial" w:hAnsi="Arial" w:cs="Arial"/>
        </w:rPr>
        <w:t xml:space="preserve">Le second point ayant obtenu un vote unanimement </w:t>
      </w:r>
      <w:r w:rsidR="00BA4906" w:rsidRPr="00C43F3B">
        <w:rPr>
          <w:rFonts w:ascii="Arial" w:hAnsi="Arial" w:cs="Arial"/>
        </w:rPr>
        <w:t>défavorable</w:t>
      </w:r>
      <w:r w:rsidRPr="00C43F3B">
        <w:rPr>
          <w:rFonts w:ascii="Arial" w:hAnsi="Arial" w:cs="Arial"/>
        </w:rPr>
        <w:t xml:space="preserve"> concernait la mise en place d’astreintes au sein de la direction de la communication (2 postes étaient concernés) ainsi que de la </w:t>
      </w:r>
      <w:r w:rsidR="00BA4906" w:rsidRPr="00C43F3B">
        <w:rPr>
          <w:rFonts w:ascii="Arial" w:hAnsi="Arial" w:cs="Arial"/>
        </w:rPr>
        <w:t>P</w:t>
      </w:r>
      <w:r w:rsidRPr="00C43F3B">
        <w:rPr>
          <w:rFonts w:ascii="Arial" w:hAnsi="Arial" w:cs="Arial"/>
        </w:rPr>
        <w:t xml:space="preserve">résidence (3 postes étaient concernés). L’argument </w:t>
      </w:r>
      <w:r w:rsidR="00AB40AE" w:rsidRPr="00C43F3B">
        <w:rPr>
          <w:rFonts w:ascii="Arial" w:hAnsi="Arial" w:cs="Arial"/>
        </w:rPr>
        <w:t xml:space="preserve">du CNC est </w:t>
      </w:r>
      <w:r w:rsidR="00310093" w:rsidRPr="00C43F3B">
        <w:rPr>
          <w:rFonts w:ascii="Arial" w:hAnsi="Arial" w:cs="Arial"/>
        </w:rPr>
        <w:t>« </w:t>
      </w:r>
      <w:r w:rsidR="00AB40AE" w:rsidRPr="00C43F3B">
        <w:rPr>
          <w:rFonts w:ascii="Arial" w:hAnsi="Arial" w:cs="Arial"/>
        </w:rPr>
        <w:t>la continuité d</w:t>
      </w:r>
      <w:r w:rsidR="00310093" w:rsidRPr="00C43F3B">
        <w:rPr>
          <w:rFonts w:ascii="Arial" w:hAnsi="Arial" w:cs="Arial"/>
        </w:rPr>
        <w:t>u</w:t>
      </w:r>
      <w:r w:rsidR="00AB40AE" w:rsidRPr="00C43F3B">
        <w:rPr>
          <w:rFonts w:ascii="Arial" w:hAnsi="Arial" w:cs="Arial"/>
        </w:rPr>
        <w:t xml:space="preserve"> service en vue d’interventions d’urgence ». Ces astreintes permettraient de clarifier une pratique déjà en œuvre depuis des années au CNC</w:t>
      </w:r>
      <w:r w:rsidR="000F0CEF">
        <w:rPr>
          <w:rFonts w:ascii="Arial" w:hAnsi="Arial" w:cs="Arial"/>
        </w:rPr>
        <w:t xml:space="preserve"> qualifiée aujourd’hui par l’administration elle-même </w:t>
      </w:r>
      <w:r w:rsidR="00601AA1">
        <w:rPr>
          <w:rFonts w:ascii="Arial" w:hAnsi="Arial" w:cs="Arial"/>
        </w:rPr>
        <w:t>d’</w:t>
      </w:r>
      <w:r w:rsidR="000F0CEF">
        <w:rPr>
          <w:rFonts w:ascii="Arial" w:hAnsi="Arial" w:cs="Arial"/>
        </w:rPr>
        <w:t>illégale.</w:t>
      </w:r>
      <w:r w:rsidR="000A144E" w:rsidRPr="00C43F3B">
        <w:rPr>
          <w:rFonts w:ascii="Arial" w:hAnsi="Arial" w:cs="Arial"/>
        </w:rPr>
        <w:t xml:space="preserve"> </w:t>
      </w:r>
      <w:r w:rsidR="000F0CEF">
        <w:rPr>
          <w:rFonts w:ascii="Arial" w:hAnsi="Arial" w:cs="Arial"/>
        </w:rPr>
        <w:t xml:space="preserve">Ces astreintes permettraient la mobilisation des équipes </w:t>
      </w:r>
      <w:r w:rsidR="000F0CEF" w:rsidRPr="00C43F3B">
        <w:rPr>
          <w:rFonts w:ascii="Arial" w:hAnsi="Arial" w:cs="Arial"/>
        </w:rPr>
        <w:t xml:space="preserve">hors période de travail (week-end et soirée) </w:t>
      </w:r>
      <w:r w:rsidR="000F0CEF">
        <w:rPr>
          <w:rFonts w:ascii="Arial" w:hAnsi="Arial" w:cs="Arial"/>
        </w:rPr>
        <w:t>afin d’</w:t>
      </w:r>
      <w:r w:rsidR="000F0CEF" w:rsidRPr="00C43F3B">
        <w:rPr>
          <w:rFonts w:ascii="Arial" w:hAnsi="Arial" w:cs="Arial"/>
        </w:rPr>
        <w:t xml:space="preserve">assurer une communication quasi-permanente </w:t>
      </w:r>
      <w:r w:rsidR="000F0CEF">
        <w:rPr>
          <w:rFonts w:ascii="Arial" w:hAnsi="Arial" w:cs="Arial"/>
        </w:rPr>
        <w:t xml:space="preserve">et quasi-instantanée </w:t>
      </w:r>
      <w:r w:rsidR="000F0CEF" w:rsidRPr="00C43F3B">
        <w:rPr>
          <w:rFonts w:ascii="Arial" w:hAnsi="Arial" w:cs="Arial"/>
        </w:rPr>
        <w:t>de la Présidente</w:t>
      </w:r>
      <w:r w:rsidR="000F0CEF">
        <w:rPr>
          <w:rFonts w:ascii="Arial" w:hAnsi="Arial" w:cs="Arial"/>
        </w:rPr>
        <w:t xml:space="preserve"> (notamment dans le cadre de l’hommage aux personnalités décédées)</w:t>
      </w:r>
      <w:r w:rsidR="000F0CEF" w:rsidRPr="00C43F3B">
        <w:rPr>
          <w:rFonts w:ascii="Arial" w:hAnsi="Arial" w:cs="Arial"/>
        </w:rPr>
        <w:t>.</w:t>
      </w:r>
      <w:r w:rsidR="000F0CEF">
        <w:rPr>
          <w:rFonts w:ascii="Arial" w:hAnsi="Arial" w:cs="Arial"/>
        </w:rPr>
        <w:t xml:space="preserve">Chaque agent peut mesurer toute l’importance de publier un communiqué un dimanche dans les 3 heures après le décès annoncé par l’AFP d’une personnalité comme l’a relaté fièrement la Présidente en prenant l’exemple de la disparition de Pierre </w:t>
      </w:r>
      <w:proofErr w:type="spellStart"/>
      <w:r w:rsidR="000F0CEF">
        <w:rPr>
          <w:rFonts w:ascii="Arial" w:hAnsi="Arial" w:cs="Arial"/>
        </w:rPr>
        <w:t>Grimblat</w:t>
      </w:r>
      <w:proofErr w:type="spellEnd"/>
      <w:r w:rsidR="000F0CEF">
        <w:rPr>
          <w:rFonts w:ascii="Arial" w:hAnsi="Arial" w:cs="Arial"/>
        </w:rPr>
        <w:t>.</w:t>
      </w:r>
    </w:p>
    <w:p w:rsidR="000F0CEF" w:rsidRDefault="000F0CEF" w:rsidP="00A06B87">
      <w:pPr>
        <w:spacing w:after="0" w:line="240" w:lineRule="auto"/>
        <w:jc w:val="both"/>
        <w:rPr>
          <w:rFonts w:ascii="Arial" w:hAnsi="Arial" w:cs="Arial"/>
        </w:rPr>
      </w:pPr>
    </w:p>
    <w:p w:rsidR="000F0CEF" w:rsidRDefault="000F0CEF" w:rsidP="00A06B87">
      <w:pPr>
        <w:spacing w:after="0" w:line="240" w:lineRule="auto"/>
        <w:jc w:val="both"/>
        <w:rPr>
          <w:rFonts w:ascii="Arial" w:hAnsi="Arial" w:cs="Arial"/>
        </w:rPr>
      </w:pPr>
      <w:r>
        <w:rPr>
          <w:rFonts w:ascii="Arial" w:hAnsi="Arial" w:cs="Arial"/>
        </w:rPr>
        <w:t xml:space="preserve">Nous avons le plus grand respect pour cet homme et le travail de la direction de la communication, que l’on ne nous fasse pas de mauvais procès, comme l’a tenté de faire la Présidente. En revanche, nous </w:t>
      </w:r>
      <w:r w:rsidR="00C31629">
        <w:rPr>
          <w:rFonts w:ascii="Arial" w:hAnsi="Arial" w:cs="Arial"/>
        </w:rPr>
        <w:t>l’incitons</w:t>
      </w:r>
      <w:r>
        <w:rPr>
          <w:rFonts w:ascii="Arial" w:hAnsi="Arial" w:cs="Arial"/>
        </w:rPr>
        <w:t xml:space="preserve"> à faire preuve de discernement dans le traitement des urgences </w:t>
      </w:r>
      <w:r w:rsidRPr="00C43F3B">
        <w:rPr>
          <w:rFonts w:ascii="Arial" w:hAnsi="Arial" w:cs="Arial"/>
        </w:rPr>
        <w:t>et à une prise de recul sur une fausse nécessité de communication en temps réel</w:t>
      </w:r>
      <w:r>
        <w:rPr>
          <w:rFonts w:ascii="Arial" w:hAnsi="Arial" w:cs="Arial"/>
        </w:rPr>
        <w:t xml:space="preserve">. Les agents déjà soumis </w:t>
      </w:r>
      <w:r w:rsidR="00181D75">
        <w:rPr>
          <w:rFonts w:ascii="Arial" w:hAnsi="Arial" w:cs="Arial"/>
        </w:rPr>
        <w:t xml:space="preserve">à des semaines de travail intensives ont-ils l’obligation de se sentir honorés de participer à l’exposition médiatique </w:t>
      </w:r>
      <w:r w:rsidR="00C31629">
        <w:rPr>
          <w:rFonts w:ascii="Arial" w:hAnsi="Arial" w:cs="Arial"/>
        </w:rPr>
        <w:t>de notre Présidente le week-end ?</w:t>
      </w:r>
    </w:p>
    <w:p w:rsidR="000F0CEF" w:rsidRDefault="000F0CEF" w:rsidP="00A06B87">
      <w:pPr>
        <w:spacing w:after="0" w:line="240" w:lineRule="auto"/>
        <w:jc w:val="both"/>
        <w:rPr>
          <w:rFonts w:ascii="Arial" w:hAnsi="Arial" w:cs="Arial"/>
        </w:rPr>
      </w:pPr>
    </w:p>
    <w:p w:rsidR="001745D0" w:rsidRPr="00C43F3B" w:rsidRDefault="009B4522" w:rsidP="00A06B87">
      <w:pPr>
        <w:spacing w:after="0" w:line="240" w:lineRule="auto"/>
        <w:jc w:val="both"/>
        <w:rPr>
          <w:rFonts w:ascii="Arial" w:hAnsi="Arial" w:cs="Arial"/>
        </w:rPr>
      </w:pPr>
      <w:r w:rsidRPr="00C43F3B">
        <w:rPr>
          <w:rFonts w:ascii="Arial" w:hAnsi="Arial" w:cs="Arial"/>
        </w:rPr>
        <w:t>Cette problématique des astreintes rejoint le dossier GTA (gestion du temps automatisé) qui contraindra les agents à pointer 4 fois par jour à Raspail, ce que la Direction nous p</w:t>
      </w:r>
      <w:r w:rsidR="007250EA">
        <w:rPr>
          <w:rFonts w:ascii="Arial" w:hAnsi="Arial" w:cs="Arial"/>
        </w:rPr>
        <w:t>résente comme un progrès social</w:t>
      </w:r>
      <w:r w:rsidRPr="00C43F3B">
        <w:rPr>
          <w:rFonts w:ascii="Arial" w:hAnsi="Arial" w:cs="Arial"/>
        </w:rPr>
        <w:t xml:space="preserve"> ne correspond pas à l’idée que nous nous en faisons à la FSU.</w:t>
      </w:r>
    </w:p>
    <w:p w:rsidR="009B4522" w:rsidRPr="00C43F3B" w:rsidRDefault="009B4522" w:rsidP="00A06B87">
      <w:pPr>
        <w:spacing w:after="0" w:line="240" w:lineRule="auto"/>
        <w:jc w:val="both"/>
        <w:rPr>
          <w:rFonts w:ascii="Arial" w:hAnsi="Arial" w:cs="Arial"/>
        </w:rPr>
      </w:pPr>
    </w:p>
    <w:p w:rsidR="001745D0" w:rsidRPr="00C43F3B" w:rsidRDefault="009B4522" w:rsidP="00A06B87">
      <w:pPr>
        <w:spacing w:after="0" w:line="240" w:lineRule="auto"/>
        <w:jc w:val="both"/>
        <w:rPr>
          <w:rFonts w:ascii="Arial" w:hAnsi="Arial" w:cs="Arial"/>
        </w:rPr>
      </w:pPr>
      <w:r w:rsidRPr="00C43F3B">
        <w:rPr>
          <w:rFonts w:ascii="Arial" w:hAnsi="Arial" w:cs="Arial"/>
        </w:rPr>
        <w:t>De plus</w:t>
      </w:r>
      <w:r w:rsidR="00CC65BC" w:rsidRPr="00C43F3B">
        <w:rPr>
          <w:rFonts w:ascii="Arial" w:hAnsi="Arial" w:cs="Arial"/>
        </w:rPr>
        <w:t xml:space="preserve">, </w:t>
      </w:r>
      <w:r w:rsidR="00181D75">
        <w:rPr>
          <w:rFonts w:ascii="Arial" w:hAnsi="Arial" w:cs="Arial"/>
        </w:rPr>
        <w:t xml:space="preserve">toutes ces considérations ignorent de manière délibérée, </w:t>
      </w:r>
      <w:r w:rsidR="00CC65BC" w:rsidRPr="00C43F3B">
        <w:rPr>
          <w:rFonts w:ascii="Arial" w:hAnsi="Arial" w:cs="Arial"/>
        </w:rPr>
        <w:t>u</w:t>
      </w:r>
      <w:r w:rsidR="001745D0" w:rsidRPr="00C43F3B">
        <w:rPr>
          <w:rFonts w:ascii="Arial" w:hAnsi="Arial" w:cs="Arial"/>
        </w:rPr>
        <w:t xml:space="preserve">ne note du MCC du </w:t>
      </w:r>
      <w:r w:rsidR="002C77B3" w:rsidRPr="00C43F3B">
        <w:rPr>
          <w:rFonts w:ascii="Arial" w:hAnsi="Arial" w:cs="Arial"/>
        </w:rPr>
        <w:t xml:space="preserve">11 janvier 2016 </w:t>
      </w:r>
      <w:r w:rsidR="00181D75">
        <w:rPr>
          <w:rFonts w:ascii="Arial" w:hAnsi="Arial" w:cs="Arial"/>
        </w:rPr>
        <w:t xml:space="preserve">qui </w:t>
      </w:r>
      <w:r w:rsidR="001745D0" w:rsidRPr="00C43F3B">
        <w:rPr>
          <w:rFonts w:ascii="Arial" w:hAnsi="Arial" w:cs="Arial"/>
        </w:rPr>
        <w:t>encadre très précisément le régime des astreintes qui doivent demeurer limitées à de véritables enjeux de sécurité et de bon fonctionnement des infrastructures immobilières</w:t>
      </w:r>
      <w:r w:rsidR="00CC65BC" w:rsidRPr="00C43F3B">
        <w:rPr>
          <w:rFonts w:ascii="Arial" w:hAnsi="Arial" w:cs="Arial"/>
        </w:rPr>
        <w:t xml:space="preserve"> et des services techniques et informatiques</w:t>
      </w:r>
      <w:r w:rsidR="001745D0" w:rsidRPr="00C43F3B">
        <w:rPr>
          <w:rFonts w:ascii="Arial" w:hAnsi="Arial" w:cs="Arial"/>
        </w:rPr>
        <w:t>.</w:t>
      </w:r>
    </w:p>
    <w:p w:rsidR="001745D0" w:rsidRPr="00C43F3B" w:rsidRDefault="001745D0" w:rsidP="00A06B87">
      <w:pPr>
        <w:spacing w:after="0" w:line="240" w:lineRule="auto"/>
        <w:jc w:val="both"/>
        <w:rPr>
          <w:rFonts w:ascii="Arial" w:hAnsi="Arial" w:cs="Arial"/>
        </w:rPr>
      </w:pPr>
    </w:p>
    <w:p w:rsidR="00151B4F" w:rsidRDefault="001745D0" w:rsidP="001745D0">
      <w:pPr>
        <w:rPr>
          <w:rFonts w:ascii="Arial" w:hAnsi="Arial" w:cs="Arial"/>
        </w:rPr>
      </w:pPr>
      <w:r w:rsidRPr="00C31629">
        <w:rPr>
          <w:rFonts w:ascii="Arial" w:hAnsi="Arial" w:cs="Arial"/>
        </w:rPr>
        <w:t>Ainsi la circulaire ministérielle précise :</w:t>
      </w:r>
    </w:p>
    <w:p w:rsidR="00151B4F" w:rsidRPr="00151B4F" w:rsidRDefault="00151B4F" w:rsidP="001745D0">
      <w:pPr>
        <w:rPr>
          <w:rFonts w:ascii="Arial" w:hAnsi="Arial" w:cs="Arial"/>
          <w:i/>
        </w:rPr>
      </w:pPr>
      <w:r w:rsidRPr="00151B4F">
        <w:rPr>
          <w:rFonts w:ascii="Arial" w:hAnsi="Arial" w:cs="Arial"/>
          <w:i/>
        </w:rPr>
        <w:t>« Une astreinte peut être mise en place après consultation du comité technique compétent pour effectuer, au titre de la continuité des services et en vue d’interventions d’urgence, toutes opérations permettant d’assurer :</w:t>
      </w:r>
    </w:p>
    <w:p w:rsidR="00151B4F" w:rsidRPr="00151B4F" w:rsidRDefault="00151B4F" w:rsidP="00151B4F">
      <w:pPr>
        <w:pStyle w:val="Paragraphedeliste"/>
        <w:numPr>
          <w:ilvl w:val="0"/>
          <w:numId w:val="1"/>
        </w:numPr>
        <w:rPr>
          <w:rFonts w:ascii="Arial" w:hAnsi="Arial" w:cs="Arial"/>
          <w:i/>
        </w:rPr>
      </w:pPr>
      <w:r w:rsidRPr="00151B4F">
        <w:rPr>
          <w:rFonts w:ascii="Arial" w:hAnsi="Arial" w:cs="Arial"/>
          <w:i/>
        </w:rPr>
        <w:t>La protection des biens mobiliers et immobiliers, des sites et des personnes ;</w:t>
      </w:r>
    </w:p>
    <w:p w:rsidR="00151B4F" w:rsidRPr="00151B4F" w:rsidRDefault="00151B4F" w:rsidP="00151B4F">
      <w:pPr>
        <w:pStyle w:val="Paragraphedeliste"/>
        <w:numPr>
          <w:ilvl w:val="0"/>
          <w:numId w:val="1"/>
        </w:numPr>
        <w:rPr>
          <w:rFonts w:ascii="Arial" w:hAnsi="Arial" w:cs="Arial"/>
          <w:i/>
        </w:rPr>
      </w:pPr>
      <w:r w:rsidRPr="00151B4F">
        <w:rPr>
          <w:rFonts w:ascii="Arial" w:hAnsi="Arial" w:cs="Arial"/>
          <w:i/>
        </w:rPr>
        <w:t>La continuité du fonctionnement et de la maintenance des services techniques et informatiques. »</w:t>
      </w:r>
    </w:p>
    <w:p w:rsidR="002C77B3" w:rsidRPr="00C43F3B" w:rsidRDefault="002C77B3" w:rsidP="002C77B3">
      <w:pPr>
        <w:spacing w:after="0" w:line="240" w:lineRule="auto"/>
        <w:jc w:val="both"/>
        <w:rPr>
          <w:rFonts w:ascii="Arial" w:hAnsi="Arial" w:cs="Arial"/>
        </w:rPr>
      </w:pPr>
      <w:r w:rsidRPr="00C43F3B">
        <w:rPr>
          <w:rFonts w:ascii="Arial" w:hAnsi="Arial" w:cs="Arial"/>
        </w:rPr>
        <w:t>La volonté de la Présidence d’imposer ce système d’astreintes abusi</w:t>
      </w:r>
      <w:r w:rsidR="002E5390" w:rsidRPr="00C43F3B">
        <w:rPr>
          <w:rFonts w:ascii="Arial" w:hAnsi="Arial" w:cs="Arial"/>
        </w:rPr>
        <w:t xml:space="preserve">f </w:t>
      </w:r>
      <w:r w:rsidRPr="00C43F3B">
        <w:rPr>
          <w:rFonts w:ascii="Arial" w:hAnsi="Arial" w:cs="Arial"/>
        </w:rPr>
        <w:t>risque fort de soumettre les agents concernés à des dérives</w:t>
      </w:r>
      <w:r w:rsidR="00181D75">
        <w:rPr>
          <w:rFonts w:ascii="Arial" w:hAnsi="Arial" w:cs="Arial"/>
        </w:rPr>
        <w:t xml:space="preserve"> et de fortes pressions</w:t>
      </w:r>
      <w:r w:rsidR="00601AA1">
        <w:rPr>
          <w:rFonts w:ascii="Arial" w:hAnsi="Arial" w:cs="Arial"/>
        </w:rPr>
        <w:t xml:space="preserve">, avec un risque d’extension à d’autres postes qui ne sont pas </w:t>
      </w:r>
      <w:r w:rsidR="00151B4F">
        <w:rPr>
          <w:rFonts w:ascii="Arial" w:hAnsi="Arial" w:cs="Arial"/>
        </w:rPr>
        <w:t xml:space="preserve">non plus </w:t>
      </w:r>
      <w:r w:rsidR="00601AA1">
        <w:rPr>
          <w:rFonts w:ascii="Arial" w:hAnsi="Arial" w:cs="Arial"/>
        </w:rPr>
        <w:t>en lie</w:t>
      </w:r>
      <w:r w:rsidR="007250EA">
        <w:rPr>
          <w:rFonts w:ascii="Arial" w:hAnsi="Arial" w:cs="Arial"/>
        </w:rPr>
        <w:t>n</w:t>
      </w:r>
      <w:r w:rsidR="00601AA1">
        <w:rPr>
          <w:rFonts w:ascii="Arial" w:hAnsi="Arial" w:cs="Arial"/>
        </w:rPr>
        <w:t xml:space="preserve"> avec le périmètre délimité par la circulaire ministérielle</w:t>
      </w:r>
      <w:r w:rsidR="009B4522" w:rsidRPr="00C43F3B">
        <w:rPr>
          <w:rFonts w:ascii="Arial" w:hAnsi="Arial" w:cs="Arial"/>
        </w:rPr>
        <w:t>.</w:t>
      </w:r>
    </w:p>
    <w:p w:rsidR="002C77B3" w:rsidRPr="00C43F3B" w:rsidRDefault="002C77B3" w:rsidP="00A06B87">
      <w:pPr>
        <w:spacing w:after="0" w:line="240" w:lineRule="auto"/>
        <w:jc w:val="both"/>
        <w:rPr>
          <w:rFonts w:ascii="Arial" w:hAnsi="Arial" w:cs="Arial"/>
        </w:rPr>
      </w:pPr>
    </w:p>
    <w:p w:rsidR="00CC65BC" w:rsidRPr="00C43F3B" w:rsidRDefault="00B3361C" w:rsidP="00A06B87">
      <w:pPr>
        <w:spacing w:after="0" w:line="240" w:lineRule="auto"/>
        <w:jc w:val="both"/>
        <w:rPr>
          <w:rFonts w:ascii="Arial" w:hAnsi="Arial" w:cs="Arial"/>
        </w:rPr>
      </w:pPr>
      <w:r w:rsidRPr="00C43F3B">
        <w:rPr>
          <w:rFonts w:ascii="Arial" w:hAnsi="Arial" w:cs="Arial"/>
        </w:rPr>
        <w:t>L</w:t>
      </w:r>
      <w:r w:rsidR="00AB40AE" w:rsidRPr="00C43F3B">
        <w:rPr>
          <w:rFonts w:ascii="Arial" w:hAnsi="Arial" w:cs="Arial"/>
        </w:rPr>
        <w:t>a FSU a rappelé le dro</w:t>
      </w:r>
      <w:r w:rsidRPr="00C43F3B">
        <w:rPr>
          <w:rFonts w:ascii="Arial" w:hAnsi="Arial" w:cs="Arial"/>
        </w:rPr>
        <w:t xml:space="preserve">it à la déconnexion </w:t>
      </w:r>
      <w:r w:rsidR="000A144E" w:rsidRPr="00C43F3B">
        <w:rPr>
          <w:rFonts w:ascii="Arial" w:hAnsi="Arial" w:cs="Arial"/>
        </w:rPr>
        <w:t xml:space="preserve">numérique </w:t>
      </w:r>
      <w:r w:rsidRPr="00C43F3B">
        <w:rPr>
          <w:rFonts w:ascii="Arial" w:hAnsi="Arial" w:cs="Arial"/>
        </w:rPr>
        <w:t xml:space="preserve">des agents </w:t>
      </w:r>
      <w:r w:rsidR="007250EA" w:rsidRPr="00C43F3B">
        <w:rPr>
          <w:rFonts w:ascii="Arial" w:hAnsi="Arial" w:cs="Arial"/>
        </w:rPr>
        <w:t>(</w:t>
      </w:r>
      <w:proofErr w:type="spellStart"/>
      <w:r w:rsidR="007250EA" w:rsidRPr="00C43F3B">
        <w:rPr>
          <w:rFonts w:ascii="Arial" w:hAnsi="Arial" w:cs="Arial"/>
        </w:rPr>
        <w:t>cf</w:t>
      </w:r>
      <w:proofErr w:type="spellEnd"/>
      <w:r w:rsidR="007250EA" w:rsidRPr="00C43F3B">
        <w:rPr>
          <w:rFonts w:ascii="Arial" w:hAnsi="Arial" w:cs="Arial"/>
        </w:rPr>
        <w:t> </w:t>
      </w:r>
      <w:r w:rsidR="007250EA">
        <w:rPr>
          <w:rFonts w:ascii="Arial" w:hAnsi="Arial" w:cs="Arial"/>
        </w:rPr>
        <w:t xml:space="preserve">note la </w:t>
      </w:r>
      <w:r w:rsidR="007250EA" w:rsidRPr="00C43F3B">
        <w:rPr>
          <w:rFonts w:ascii="Arial" w:hAnsi="Arial" w:cs="Arial"/>
        </w:rPr>
        <w:t xml:space="preserve">Loi travail) </w:t>
      </w:r>
      <w:r w:rsidRPr="00C43F3B">
        <w:rPr>
          <w:rFonts w:ascii="Arial" w:hAnsi="Arial" w:cs="Arial"/>
        </w:rPr>
        <w:t>et a demandé</w:t>
      </w:r>
      <w:r w:rsidR="00AB40AE" w:rsidRPr="00C43F3B">
        <w:rPr>
          <w:rFonts w:ascii="Arial" w:hAnsi="Arial" w:cs="Arial"/>
        </w:rPr>
        <w:t xml:space="preserve"> la tenue d’un groupe de travail afin de mettre cet</w:t>
      </w:r>
      <w:r w:rsidRPr="00C43F3B">
        <w:rPr>
          <w:rFonts w:ascii="Arial" w:hAnsi="Arial" w:cs="Arial"/>
        </w:rPr>
        <w:t xml:space="preserve">te question </w:t>
      </w:r>
      <w:r w:rsidR="000A144E" w:rsidRPr="00C43F3B">
        <w:rPr>
          <w:rFonts w:ascii="Arial" w:hAnsi="Arial" w:cs="Arial"/>
        </w:rPr>
        <w:t>importante et sensible au CNC à l’ordre du jour</w:t>
      </w:r>
      <w:r w:rsidRPr="00C43F3B">
        <w:rPr>
          <w:rFonts w:ascii="Arial" w:hAnsi="Arial" w:cs="Arial"/>
        </w:rPr>
        <w:t xml:space="preserve">. </w:t>
      </w:r>
    </w:p>
    <w:p w:rsidR="00A03F3F" w:rsidRPr="00C43F3B" w:rsidRDefault="00A03F3F" w:rsidP="00A06B87">
      <w:pPr>
        <w:spacing w:after="0" w:line="240" w:lineRule="auto"/>
        <w:jc w:val="both"/>
        <w:rPr>
          <w:rFonts w:ascii="Arial" w:hAnsi="Arial" w:cs="Arial"/>
        </w:rPr>
      </w:pPr>
    </w:p>
    <w:p w:rsidR="00CC65BC" w:rsidRPr="00C43F3B" w:rsidRDefault="00CC65BC" w:rsidP="00A06B87">
      <w:pPr>
        <w:spacing w:after="0" w:line="240" w:lineRule="auto"/>
        <w:jc w:val="both"/>
        <w:rPr>
          <w:rFonts w:ascii="Arial" w:hAnsi="Arial" w:cs="Arial"/>
          <w:b/>
        </w:rPr>
      </w:pPr>
      <w:r w:rsidRPr="00C43F3B">
        <w:rPr>
          <w:rFonts w:ascii="Arial" w:hAnsi="Arial" w:cs="Arial"/>
          <w:b/>
        </w:rPr>
        <w:t xml:space="preserve">Toutes les </w:t>
      </w:r>
      <w:r w:rsidR="00664DD1" w:rsidRPr="00C43F3B">
        <w:rPr>
          <w:rFonts w:ascii="Arial" w:hAnsi="Arial" w:cs="Arial"/>
          <w:b/>
        </w:rPr>
        <w:t xml:space="preserve">difficultés </w:t>
      </w:r>
      <w:r w:rsidRPr="00C43F3B">
        <w:rPr>
          <w:rFonts w:ascii="Arial" w:hAnsi="Arial" w:cs="Arial"/>
          <w:b/>
        </w:rPr>
        <w:t>dont vous nous fa</w:t>
      </w:r>
      <w:r w:rsidR="00664DD1" w:rsidRPr="00C43F3B">
        <w:rPr>
          <w:rFonts w:ascii="Arial" w:hAnsi="Arial" w:cs="Arial"/>
          <w:b/>
        </w:rPr>
        <w:t>i</w:t>
      </w:r>
      <w:r w:rsidRPr="00C43F3B">
        <w:rPr>
          <w:rFonts w:ascii="Arial" w:hAnsi="Arial" w:cs="Arial"/>
          <w:b/>
        </w:rPr>
        <w:t>tes part</w:t>
      </w:r>
      <w:r w:rsidR="002E5390" w:rsidRPr="00C43F3B">
        <w:rPr>
          <w:rFonts w:ascii="Arial" w:hAnsi="Arial" w:cs="Arial"/>
          <w:b/>
        </w:rPr>
        <w:t>,</w:t>
      </w:r>
      <w:r w:rsidRPr="00C43F3B">
        <w:rPr>
          <w:rFonts w:ascii="Arial" w:hAnsi="Arial" w:cs="Arial"/>
          <w:b/>
        </w:rPr>
        <w:t xml:space="preserve"> les uns et les autres</w:t>
      </w:r>
      <w:r w:rsidR="002E5390" w:rsidRPr="00C43F3B">
        <w:rPr>
          <w:rFonts w:ascii="Arial" w:hAnsi="Arial" w:cs="Arial"/>
          <w:b/>
        </w:rPr>
        <w:t>,</w:t>
      </w:r>
      <w:r w:rsidRPr="00C43F3B">
        <w:rPr>
          <w:rFonts w:ascii="Arial" w:hAnsi="Arial" w:cs="Arial"/>
          <w:b/>
        </w:rPr>
        <w:t xml:space="preserve"> nécessiteront une action d’envergure à la rentrée. Nous vous donnons rendez-vous début septembre pour en discuter.</w:t>
      </w:r>
    </w:p>
    <w:p w:rsidR="00CC65BC" w:rsidRPr="00C43F3B" w:rsidRDefault="00CC65BC" w:rsidP="00A06B87">
      <w:pPr>
        <w:spacing w:after="0" w:line="240" w:lineRule="auto"/>
        <w:jc w:val="both"/>
        <w:rPr>
          <w:rFonts w:ascii="Arial" w:hAnsi="Arial" w:cs="Arial"/>
        </w:rPr>
      </w:pPr>
    </w:p>
    <w:p w:rsidR="002E5390" w:rsidRPr="00C43F3B" w:rsidRDefault="002E5390" w:rsidP="00A06B87">
      <w:pPr>
        <w:spacing w:after="0" w:line="240" w:lineRule="auto"/>
        <w:jc w:val="both"/>
        <w:rPr>
          <w:rStyle w:val="lev"/>
          <w:rFonts w:ascii="Arial" w:hAnsi="Arial" w:cs="Arial"/>
        </w:rPr>
      </w:pPr>
    </w:p>
    <w:p w:rsidR="00251523" w:rsidRDefault="00BA4906" w:rsidP="00A06B87">
      <w:pPr>
        <w:spacing w:after="0" w:line="240" w:lineRule="auto"/>
        <w:jc w:val="both"/>
        <w:rPr>
          <w:rStyle w:val="lev"/>
          <w:rFonts w:ascii="Arial" w:hAnsi="Arial" w:cs="Arial"/>
          <w:b w:val="0"/>
          <w:i/>
        </w:rPr>
      </w:pPr>
      <w:r w:rsidRPr="00C43F3B">
        <w:rPr>
          <w:rStyle w:val="lev"/>
          <w:rFonts w:ascii="Arial" w:hAnsi="Arial" w:cs="Arial"/>
          <w:b w:val="0"/>
          <w:i/>
        </w:rPr>
        <w:t xml:space="preserve">Note : </w:t>
      </w:r>
      <w:r w:rsidR="00251523" w:rsidRPr="00C43F3B">
        <w:rPr>
          <w:rStyle w:val="lev"/>
          <w:rFonts w:ascii="Arial" w:hAnsi="Arial" w:cs="Arial"/>
          <w:b w:val="0"/>
          <w:i/>
        </w:rPr>
        <w:t>La loi introduira pour la première fois dans notre droit du travail un « droit à la déconnexion » qui s’appliquera à tous les salariés. Les entreprises auront le devoir de mettre en place des instruments de régulation de l’outil numérique. Ces mesures viseront à assurer le respect des temps de repos et de congés ainsi que l’équilibre entre vie professionnelle et vie personnelle et familiale.</w:t>
      </w:r>
      <w:r w:rsidR="001745D0" w:rsidRPr="00C43F3B">
        <w:rPr>
          <w:rStyle w:val="lev"/>
          <w:rFonts w:ascii="Arial" w:hAnsi="Arial" w:cs="Arial"/>
          <w:b w:val="0"/>
          <w:i/>
        </w:rPr>
        <w:t xml:space="preserve"> </w:t>
      </w:r>
    </w:p>
    <w:p w:rsidR="00433526" w:rsidRPr="00C43F3B" w:rsidRDefault="00433526" w:rsidP="00A06B87">
      <w:pPr>
        <w:spacing w:after="0" w:line="240" w:lineRule="auto"/>
        <w:jc w:val="both"/>
        <w:rPr>
          <w:rStyle w:val="lev"/>
          <w:rFonts w:ascii="Arial" w:hAnsi="Arial" w:cs="Arial"/>
          <w:b w:val="0"/>
          <w:i/>
        </w:rPr>
      </w:pPr>
    </w:p>
    <w:p w:rsidR="00CC65BC" w:rsidRPr="00C31629" w:rsidRDefault="00C31629" w:rsidP="00A06B87">
      <w:pPr>
        <w:spacing w:after="0" w:line="240" w:lineRule="auto"/>
        <w:jc w:val="both"/>
        <w:rPr>
          <w:rFonts w:ascii="Arial" w:hAnsi="Arial" w:cs="Arial"/>
        </w:rPr>
      </w:pPr>
      <w:bookmarkStart w:id="0" w:name="_GoBack"/>
      <w:bookmarkEnd w:id="0"/>
      <w:r w:rsidRPr="00C31629">
        <w:rPr>
          <w:rFonts w:ascii="Arial" w:hAnsi="Arial" w:cs="Arial"/>
        </w:rPr>
        <w:t>La section SNAC-FSU du CNC</w:t>
      </w:r>
    </w:p>
    <w:sectPr w:rsidR="00CC65BC" w:rsidRPr="00C31629" w:rsidSect="00441201">
      <w:pgSz w:w="11906" w:h="16838"/>
      <w:pgMar w:top="238"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0D1DF5"/>
    <w:multiLevelType w:val="hybridMultilevel"/>
    <w:tmpl w:val="07E0647A"/>
    <w:lvl w:ilvl="0" w:tplc="A72834C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C4C"/>
    <w:rsid w:val="000A144E"/>
    <w:rsid w:val="000D7390"/>
    <w:rsid w:val="000F0CEF"/>
    <w:rsid w:val="00126DB0"/>
    <w:rsid w:val="00151B4F"/>
    <w:rsid w:val="001745D0"/>
    <w:rsid w:val="00181D75"/>
    <w:rsid w:val="002406D4"/>
    <w:rsid w:val="00251523"/>
    <w:rsid w:val="002C77B3"/>
    <w:rsid w:val="002E5390"/>
    <w:rsid w:val="0030648F"/>
    <w:rsid w:val="00310093"/>
    <w:rsid w:val="00314760"/>
    <w:rsid w:val="00324A0F"/>
    <w:rsid w:val="003A7FA4"/>
    <w:rsid w:val="003E4879"/>
    <w:rsid w:val="00433526"/>
    <w:rsid w:val="00441201"/>
    <w:rsid w:val="00444894"/>
    <w:rsid w:val="00596645"/>
    <w:rsid w:val="005B39B9"/>
    <w:rsid w:val="005C1D6B"/>
    <w:rsid w:val="005C5974"/>
    <w:rsid w:val="00601AA1"/>
    <w:rsid w:val="00664DD1"/>
    <w:rsid w:val="007250EA"/>
    <w:rsid w:val="0075472D"/>
    <w:rsid w:val="007935AA"/>
    <w:rsid w:val="007E3ADC"/>
    <w:rsid w:val="00827914"/>
    <w:rsid w:val="008C05C0"/>
    <w:rsid w:val="00980E97"/>
    <w:rsid w:val="009B4522"/>
    <w:rsid w:val="00A03F3F"/>
    <w:rsid w:val="00A06B87"/>
    <w:rsid w:val="00AA27D7"/>
    <w:rsid w:val="00AB40AE"/>
    <w:rsid w:val="00AC7D80"/>
    <w:rsid w:val="00B034F5"/>
    <w:rsid w:val="00B3361C"/>
    <w:rsid w:val="00BA10C6"/>
    <w:rsid w:val="00BA4906"/>
    <w:rsid w:val="00BE673B"/>
    <w:rsid w:val="00C31629"/>
    <w:rsid w:val="00C43F3B"/>
    <w:rsid w:val="00CC65BC"/>
    <w:rsid w:val="00D945E2"/>
    <w:rsid w:val="00EB6A77"/>
    <w:rsid w:val="00F76C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251523"/>
    <w:rPr>
      <w:b/>
      <w:bCs/>
    </w:rPr>
  </w:style>
  <w:style w:type="paragraph" w:styleId="Textedebulles">
    <w:name w:val="Balloon Text"/>
    <w:basedOn w:val="Normal"/>
    <w:link w:val="TextedebullesCar"/>
    <w:uiPriority w:val="99"/>
    <w:semiHidden/>
    <w:unhideWhenUsed/>
    <w:rsid w:val="001745D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745D0"/>
    <w:rPr>
      <w:rFonts w:ascii="Tahoma" w:hAnsi="Tahoma" w:cs="Tahoma"/>
      <w:sz w:val="16"/>
      <w:szCs w:val="16"/>
    </w:rPr>
  </w:style>
  <w:style w:type="paragraph" w:styleId="Paragraphedeliste">
    <w:name w:val="List Paragraph"/>
    <w:basedOn w:val="Normal"/>
    <w:uiPriority w:val="34"/>
    <w:qFormat/>
    <w:rsid w:val="00151B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251523"/>
    <w:rPr>
      <w:b/>
      <w:bCs/>
    </w:rPr>
  </w:style>
  <w:style w:type="paragraph" w:styleId="Textedebulles">
    <w:name w:val="Balloon Text"/>
    <w:basedOn w:val="Normal"/>
    <w:link w:val="TextedebullesCar"/>
    <w:uiPriority w:val="99"/>
    <w:semiHidden/>
    <w:unhideWhenUsed/>
    <w:rsid w:val="001745D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745D0"/>
    <w:rPr>
      <w:rFonts w:ascii="Tahoma" w:hAnsi="Tahoma" w:cs="Tahoma"/>
      <w:sz w:val="16"/>
      <w:szCs w:val="16"/>
    </w:rPr>
  </w:style>
  <w:style w:type="paragraph" w:styleId="Paragraphedeliste">
    <w:name w:val="List Paragraph"/>
    <w:basedOn w:val="Normal"/>
    <w:uiPriority w:val="34"/>
    <w:qFormat/>
    <w:rsid w:val="00151B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41471">
      <w:bodyDiv w:val="1"/>
      <w:marLeft w:val="0"/>
      <w:marRight w:val="0"/>
      <w:marTop w:val="0"/>
      <w:marBottom w:val="0"/>
      <w:divBdr>
        <w:top w:val="none" w:sz="0" w:space="0" w:color="auto"/>
        <w:left w:val="none" w:sz="0" w:space="0" w:color="auto"/>
        <w:bottom w:val="none" w:sz="0" w:space="0" w:color="auto"/>
        <w:right w:val="none" w:sz="0" w:space="0" w:color="auto"/>
      </w:divBdr>
    </w:div>
    <w:div w:id="1229194050">
      <w:bodyDiv w:val="1"/>
      <w:marLeft w:val="0"/>
      <w:marRight w:val="0"/>
      <w:marTop w:val="0"/>
      <w:marBottom w:val="0"/>
      <w:divBdr>
        <w:top w:val="none" w:sz="0" w:space="0" w:color="auto"/>
        <w:left w:val="none" w:sz="0" w:space="0" w:color="auto"/>
        <w:bottom w:val="none" w:sz="0" w:space="0" w:color="auto"/>
        <w:right w:val="none" w:sz="0" w:space="0" w:color="auto"/>
      </w:divBdr>
      <w:divsChild>
        <w:div w:id="1699231480">
          <w:marLeft w:val="0"/>
          <w:marRight w:val="0"/>
          <w:marTop w:val="0"/>
          <w:marBottom w:val="0"/>
          <w:divBdr>
            <w:top w:val="none" w:sz="0" w:space="0" w:color="auto"/>
            <w:left w:val="none" w:sz="0" w:space="0" w:color="auto"/>
            <w:bottom w:val="none" w:sz="0" w:space="0" w:color="auto"/>
            <w:right w:val="none" w:sz="0" w:space="0" w:color="auto"/>
          </w:divBdr>
        </w:div>
        <w:div w:id="1408309531">
          <w:marLeft w:val="0"/>
          <w:marRight w:val="0"/>
          <w:marTop w:val="0"/>
          <w:marBottom w:val="0"/>
          <w:divBdr>
            <w:top w:val="none" w:sz="0" w:space="0" w:color="auto"/>
            <w:left w:val="none" w:sz="0" w:space="0" w:color="auto"/>
            <w:bottom w:val="none" w:sz="0" w:space="0" w:color="auto"/>
            <w:right w:val="none" w:sz="0" w:space="0" w:color="auto"/>
          </w:divBdr>
        </w:div>
        <w:div w:id="907350850">
          <w:marLeft w:val="0"/>
          <w:marRight w:val="0"/>
          <w:marTop w:val="0"/>
          <w:marBottom w:val="0"/>
          <w:divBdr>
            <w:top w:val="none" w:sz="0" w:space="0" w:color="auto"/>
            <w:left w:val="none" w:sz="0" w:space="0" w:color="auto"/>
            <w:bottom w:val="none" w:sz="0" w:space="0" w:color="auto"/>
            <w:right w:val="none" w:sz="0" w:space="0" w:color="auto"/>
          </w:divBdr>
        </w:div>
        <w:div w:id="1708066064">
          <w:marLeft w:val="0"/>
          <w:marRight w:val="0"/>
          <w:marTop w:val="0"/>
          <w:marBottom w:val="0"/>
          <w:divBdr>
            <w:top w:val="none" w:sz="0" w:space="0" w:color="auto"/>
            <w:left w:val="none" w:sz="0" w:space="0" w:color="auto"/>
            <w:bottom w:val="none" w:sz="0" w:space="0" w:color="auto"/>
            <w:right w:val="none" w:sz="0" w:space="0" w:color="auto"/>
          </w:divBdr>
        </w:div>
        <w:div w:id="1172332779">
          <w:marLeft w:val="0"/>
          <w:marRight w:val="0"/>
          <w:marTop w:val="0"/>
          <w:marBottom w:val="0"/>
          <w:divBdr>
            <w:top w:val="none" w:sz="0" w:space="0" w:color="auto"/>
            <w:left w:val="none" w:sz="0" w:space="0" w:color="auto"/>
            <w:bottom w:val="none" w:sz="0" w:space="0" w:color="auto"/>
            <w:right w:val="none" w:sz="0" w:space="0" w:color="auto"/>
          </w:divBdr>
        </w:div>
      </w:divsChild>
    </w:div>
    <w:div w:id="169052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cid:image001.jpg@01D1D3BD.027EA9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270</TotalTime>
  <Pages>1</Pages>
  <Words>1102</Words>
  <Characters>6065</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CNC</Company>
  <LinksUpToDate>false</LinksUpToDate>
  <CharactersWithSpaces>7153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section</dc:creator>
  <cp:keywords/>
  <dc:description/>
  <cp:lastModifiedBy>Vohl François</cp:lastModifiedBy>
  <cp:revision>34</cp:revision>
  <cp:lastPrinted>2016-07-22T12:17:00Z</cp:lastPrinted>
  <dcterms:created xsi:type="dcterms:W3CDTF">2016-07-21T12:07:00Z</dcterms:created>
  <dcterms:modified xsi:type="dcterms:W3CDTF">2016-07-22T12:24:00Z</dcterms:modified>
</cp:coreProperties>
</file>